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5F" w:rsidRDefault="002C675F" w:rsidP="002C675F">
      <w:pPr>
        <w:tabs>
          <w:tab w:val="left" w:pos="7841"/>
        </w:tabs>
        <w:spacing w:before="77"/>
        <w:ind w:left="113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«УТВЕРЖДАЮ»</w:t>
      </w:r>
    </w:p>
    <w:p w:rsidR="002C675F" w:rsidRDefault="002C675F" w:rsidP="002C675F">
      <w:pPr>
        <w:tabs>
          <w:tab w:val="left" w:pos="8682"/>
        </w:tabs>
        <w:spacing w:before="1"/>
        <w:ind w:left="113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Директор</w:t>
      </w:r>
    </w:p>
    <w:p w:rsidR="002C675F" w:rsidRDefault="002C675F" w:rsidP="002C675F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>школы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Протокол № </w:t>
      </w:r>
      <w:r w:rsidR="00623C35">
        <w:rPr>
          <w:b/>
          <w:sz w:val="24"/>
        </w:rPr>
        <w:t>1</w:t>
      </w:r>
      <w:r>
        <w:rPr>
          <w:b/>
          <w:sz w:val="24"/>
        </w:rPr>
        <w:t xml:space="preserve"> от </w:t>
      </w:r>
      <w:r w:rsidR="00623C35">
        <w:rPr>
          <w:b/>
          <w:sz w:val="24"/>
        </w:rPr>
        <w:t>30</w:t>
      </w:r>
      <w:r>
        <w:rPr>
          <w:b/>
          <w:sz w:val="24"/>
        </w:rPr>
        <w:t>.08.202</w:t>
      </w:r>
      <w:r w:rsidR="00623C35"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u w:val="single"/>
        </w:rPr>
        <w:tab/>
        <w:t xml:space="preserve">      </w:t>
      </w:r>
      <w:proofErr w:type="spellStart"/>
      <w:r>
        <w:rPr>
          <w:b/>
          <w:sz w:val="24"/>
        </w:rPr>
        <w:t>И.М.Хасина</w:t>
      </w:r>
      <w:proofErr w:type="spellEnd"/>
      <w:r>
        <w:rPr>
          <w:b/>
          <w:sz w:val="24"/>
        </w:rPr>
        <w:t xml:space="preserve"> Приказ №1</w:t>
      </w:r>
      <w:r w:rsidR="00623C35">
        <w:rPr>
          <w:b/>
          <w:sz w:val="24"/>
        </w:rPr>
        <w:t xml:space="preserve">99/1 </w:t>
      </w:r>
      <w:r>
        <w:rPr>
          <w:b/>
          <w:sz w:val="24"/>
        </w:rPr>
        <w:t xml:space="preserve"> от 31.08.202</w:t>
      </w:r>
      <w:r w:rsidR="00623C35">
        <w:rPr>
          <w:b/>
          <w:sz w:val="24"/>
        </w:rPr>
        <w:t>1</w:t>
      </w: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rPr>
          <w:b/>
          <w:sz w:val="24"/>
        </w:rPr>
      </w:pPr>
    </w:p>
    <w:p w:rsidR="002C675F" w:rsidRDefault="002C675F" w:rsidP="002C675F">
      <w:pPr>
        <w:pStyle w:val="a3"/>
        <w:spacing w:before="131"/>
        <w:rPr>
          <w:b/>
          <w:sz w:val="24"/>
        </w:rPr>
      </w:pPr>
    </w:p>
    <w:p w:rsidR="002C675F" w:rsidRPr="002C675F" w:rsidRDefault="002C675F" w:rsidP="002C675F">
      <w:pPr>
        <w:pStyle w:val="a5"/>
        <w:rPr>
          <w:spacing w:val="-2"/>
        </w:rPr>
      </w:pPr>
      <w:r>
        <w:rPr>
          <w:spacing w:val="-2"/>
        </w:rPr>
        <w:t>ПОЛОЖЕНИЕ</w:t>
      </w:r>
    </w:p>
    <w:p w:rsidR="00623C35" w:rsidRDefault="00623C35" w:rsidP="002C675F">
      <w:pPr>
        <w:spacing w:before="256" w:line="644" w:lineRule="exact"/>
        <w:ind w:left="4" w:right="4"/>
        <w:jc w:val="center"/>
        <w:rPr>
          <w:b/>
          <w:spacing w:val="-2"/>
          <w:sz w:val="56"/>
        </w:rPr>
      </w:pPr>
      <w:r>
        <w:rPr>
          <w:b/>
          <w:spacing w:val="-2"/>
          <w:sz w:val="56"/>
        </w:rPr>
        <w:t>о</w:t>
      </w:r>
      <w:r w:rsidR="002C675F">
        <w:rPr>
          <w:b/>
          <w:spacing w:val="-2"/>
          <w:sz w:val="56"/>
        </w:rPr>
        <w:t xml:space="preserve"> порядке привлечения и использования добровольных пожертвований в </w:t>
      </w:r>
      <w:r>
        <w:rPr>
          <w:b/>
          <w:spacing w:val="-2"/>
          <w:sz w:val="56"/>
        </w:rPr>
        <w:t>м</w:t>
      </w:r>
      <w:r w:rsidR="002C675F">
        <w:rPr>
          <w:b/>
          <w:spacing w:val="-2"/>
          <w:sz w:val="56"/>
        </w:rPr>
        <w:t xml:space="preserve">униципальном бюджетном общеобразовательном учреждении </w:t>
      </w:r>
      <w:r>
        <w:rPr>
          <w:b/>
          <w:spacing w:val="-2"/>
          <w:sz w:val="56"/>
        </w:rPr>
        <w:t>«</w:t>
      </w:r>
      <w:r w:rsidR="002C675F">
        <w:rPr>
          <w:b/>
          <w:spacing w:val="-2"/>
          <w:sz w:val="56"/>
        </w:rPr>
        <w:t>Школа №37</w:t>
      </w:r>
      <w:r>
        <w:rPr>
          <w:b/>
          <w:spacing w:val="-2"/>
          <w:sz w:val="56"/>
        </w:rPr>
        <w:t>»</w:t>
      </w:r>
    </w:p>
    <w:p w:rsidR="002C675F" w:rsidRDefault="002C675F" w:rsidP="002C675F">
      <w:pPr>
        <w:spacing w:before="256" w:line="644" w:lineRule="exact"/>
        <w:ind w:left="4" w:right="4"/>
        <w:jc w:val="center"/>
        <w:rPr>
          <w:b/>
          <w:sz w:val="56"/>
        </w:rPr>
      </w:pPr>
      <w:r>
        <w:rPr>
          <w:b/>
          <w:spacing w:val="-2"/>
          <w:sz w:val="56"/>
        </w:rPr>
        <w:t xml:space="preserve"> </w:t>
      </w:r>
      <w:r w:rsidR="00623C35">
        <w:rPr>
          <w:b/>
          <w:spacing w:val="-2"/>
          <w:sz w:val="56"/>
        </w:rPr>
        <w:t xml:space="preserve">городского округа </w:t>
      </w:r>
      <w:r>
        <w:rPr>
          <w:b/>
          <w:spacing w:val="-2"/>
          <w:sz w:val="56"/>
        </w:rPr>
        <w:t xml:space="preserve"> Самара</w:t>
      </w: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2C675F" w:rsidRDefault="002C675F">
      <w:pPr>
        <w:pStyle w:val="a3"/>
        <w:spacing w:before="68"/>
        <w:ind w:left="110" w:right="523"/>
      </w:pPr>
    </w:p>
    <w:p w:rsidR="005A1544" w:rsidRDefault="00553C65">
      <w:pPr>
        <w:pStyle w:val="a3"/>
        <w:spacing w:before="68"/>
        <w:ind w:left="110" w:right="523"/>
      </w:pPr>
      <w:r>
        <w:t>Настоящее Положение разработано в соответствии с Законом от 29 декабря 2012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5"/>
        </w:rPr>
        <w:t xml:space="preserve"> </w:t>
      </w:r>
      <w:r>
        <w:t>Гражданским кодексом Российской Федерации от 21.01.1996г.№14-ФЗ,</w:t>
      </w:r>
    </w:p>
    <w:p w:rsidR="005A1544" w:rsidRDefault="00553C65">
      <w:pPr>
        <w:pStyle w:val="a3"/>
        <w:tabs>
          <w:tab w:val="left" w:pos="3845"/>
        </w:tabs>
        <w:spacing w:line="321" w:lineRule="exact"/>
        <w:ind w:left="144"/>
      </w:pP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11.08.1995г.</w:t>
      </w:r>
      <w:r>
        <w:rPr>
          <w:spacing w:val="-7"/>
        </w:rPr>
        <w:t xml:space="preserve"> </w:t>
      </w:r>
      <w:r>
        <w:rPr>
          <w:spacing w:val="-10"/>
        </w:rPr>
        <w:t>№</w:t>
      </w:r>
      <w:r>
        <w:tab/>
        <w:t>135-ФЗ</w:t>
      </w:r>
      <w:r>
        <w:rPr>
          <w:spacing w:val="-11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благотворительной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 w:rsidR="005A1544" w:rsidRDefault="00553C65">
      <w:pPr>
        <w:pStyle w:val="a3"/>
        <w:spacing w:before="2"/>
        <w:ind w:left="144" w:right="443"/>
        <w:jc w:val="both"/>
      </w:pPr>
      <w:r>
        <w:t xml:space="preserve">благотворительных </w:t>
      </w:r>
      <w:proofErr w:type="gramStart"/>
      <w:r>
        <w:t>организациях</w:t>
      </w:r>
      <w:proofErr w:type="gramEnd"/>
      <w:r>
        <w:t>», Уставом муниципального бюджетного общеобразов</w:t>
      </w:r>
      <w:r w:rsidR="002C675F">
        <w:t>ательного учреждения «Школа № 37</w:t>
      </w:r>
      <w:r>
        <w:t>» городского округа Самара (далее - Школа).</w:t>
      </w:r>
    </w:p>
    <w:p w:rsidR="005A1544" w:rsidRDefault="00553C65">
      <w:pPr>
        <w:pStyle w:val="a3"/>
        <w:ind w:left="144" w:right="447"/>
        <w:jc w:val="both"/>
      </w:pPr>
      <w:r>
        <w:t>Положение регулирует порядок привлечения, расходования и учета добровольных пожертвований физических и юридических лиц Школе.</w:t>
      </w:r>
    </w:p>
    <w:p w:rsidR="005A1544" w:rsidRDefault="005A1544">
      <w:pPr>
        <w:pStyle w:val="a3"/>
        <w:spacing w:before="3"/>
      </w:pPr>
    </w:p>
    <w:p w:rsidR="005A1544" w:rsidRDefault="00553C65">
      <w:pPr>
        <w:pStyle w:val="1"/>
        <w:numPr>
          <w:ilvl w:val="0"/>
          <w:numId w:val="1"/>
        </w:numPr>
        <w:tabs>
          <w:tab w:val="left" w:pos="3724"/>
        </w:tabs>
        <w:ind w:left="3724" w:hanging="306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28"/>
        </w:tabs>
        <w:spacing w:before="314"/>
        <w:ind w:right="444" w:firstLine="0"/>
        <w:jc w:val="both"/>
        <w:rPr>
          <w:sz w:val="28"/>
        </w:rPr>
      </w:pPr>
      <w:r>
        <w:rPr>
          <w:sz w:val="28"/>
        </w:rPr>
        <w:t xml:space="preserve">Добровольными пожертвованиями физических и (или) юридических лиц Школе являются добровольные взносы родителей, спонсорская помощь организаций, учреждений,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 и имущественных прав, бескорыстному выполнению работ, предоставлению услуг, оказанию иной </w:t>
      </w:r>
      <w:r>
        <w:rPr>
          <w:spacing w:val="-2"/>
          <w:sz w:val="28"/>
        </w:rPr>
        <w:t>поддержки.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28"/>
        </w:tabs>
        <w:ind w:right="445" w:firstLine="0"/>
        <w:jc w:val="both"/>
        <w:rPr>
          <w:sz w:val="28"/>
        </w:rPr>
      </w:pPr>
      <w:r>
        <w:rPr>
          <w:sz w:val="28"/>
        </w:rPr>
        <w:t>Добровольные пожертвования могут привлекаться Школой как от родителей детей, учащихся в учреждении, так и от других физических и юридических лиц (далее - Жертвователей), изъявивших желание сделать благотворительные пожертвования.</w:t>
      </w:r>
    </w:p>
    <w:p w:rsidR="005A1544" w:rsidRDefault="005A1544">
      <w:pPr>
        <w:pStyle w:val="a3"/>
        <w:spacing w:before="3"/>
      </w:pPr>
    </w:p>
    <w:p w:rsidR="005A1544" w:rsidRDefault="00553C65">
      <w:pPr>
        <w:pStyle w:val="1"/>
        <w:numPr>
          <w:ilvl w:val="0"/>
          <w:numId w:val="1"/>
        </w:numPr>
        <w:tabs>
          <w:tab w:val="left" w:pos="558"/>
          <w:tab w:val="left" w:pos="3601"/>
        </w:tabs>
        <w:ind w:left="3601" w:right="993" w:hanging="3373"/>
        <w:jc w:val="left"/>
      </w:pPr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привлечения</w:t>
      </w:r>
      <w:r>
        <w:rPr>
          <w:spacing w:val="-8"/>
        </w:rPr>
        <w:t xml:space="preserve"> </w:t>
      </w:r>
      <w:r>
        <w:t>добровольных</w:t>
      </w:r>
      <w:r>
        <w:rPr>
          <w:spacing w:val="-5"/>
        </w:rPr>
        <w:t xml:space="preserve"> </w:t>
      </w:r>
      <w:r>
        <w:t>пожертвований (целевых средств)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28"/>
        </w:tabs>
        <w:spacing w:before="316"/>
        <w:ind w:left="122" w:right="441" w:firstLine="0"/>
        <w:jc w:val="both"/>
        <w:rPr>
          <w:sz w:val="28"/>
        </w:rPr>
      </w:pPr>
      <w:r>
        <w:rPr>
          <w:sz w:val="28"/>
        </w:rPr>
        <w:t xml:space="preserve">Добровольные пожертвования привлекаются на обеспечение выполнения уставной деятельности учреждения, в том числе для развития материально- технической базы учреждения и улучшения условий пребывания учащихся в </w:t>
      </w:r>
      <w:r>
        <w:rPr>
          <w:spacing w:val="-2"/>
          <w:sz w:val="28"/>
        </w:rPr>
        <w:t>учреждении.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28"/>
        </w:tabs>
        <w:spacing w:before="321"/>
        <w:ind w:left="122" w:right="451" w:firstLine="0"/>
        <w:jc w:val="both"/>
        <w:rPr>
          <w:sz w:val="28"/>
        </w:rPr>
      </w:pPr>
      <w:r>
        <w:rPr>
          <w:sz w:val="28"/>
        </w:rPr>
        <w:t>Жертвователи вправе определять цели и порядок использования своих добровольных пожертвований.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694"/>
        </w:tabs>
        <w:spacing w:before="321"/>
        <w:ind w:left="122" w:right="442" w:firstLine="0"/>
        <w:jc w:val="both"/>
        <w:rPr>
          <w:sz w:val="28"/>
        </w:rPr>
      </w:pPr>
      <w:proofErr w:type="gramStart"/>
      <w:r>
        <w:rPr>
          <w:sz w:val="28"/>
        </w:rPr>
        <w:t>Администрация Школы и (или) представители интересов Школы в лице председателя родительского комитета (членов родительского комитета) и иные лица вправе обратиться за оказанием помощи учреждению как в устной (на родительском собрании, в частной беседе), так и в письменной (в виде объявления, официального письма) форме.</w:t>
      </w:r>
      <w:proofErr w:type="gramEnd"/>
      <w:r>
        <w:rPr>
          <w:sz w:val="28"/>
        </w:rPr>
        <w:t xml:space="preserve"> При обращении за оказанием помощи Школа должна обязательно проинформировать Жертвователей о целях привлечения помощи: осуществление охранных услуг, текущего ремонта, укрепление материальной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базы, проведение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т.п. согласно Уставу </w:t>
      </w:r>
      <w:r>
        <w:rPr>
          <w:spacing w:val="-2"/>
          <w:sz w:val="28"/>
        </w:rPr>
        <w:t>школы.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694"/>
        </w:tabs>
        <w:ind w:left="122" w:right="442" w:firstLine="0"/>
        <w:jc w:val="both"/>
        <w:rPr>
          <w:sz w:val="28"/>
        </w:rPr>
      </w:pPr>
      <w:r>
        <w:rPr>
          <w:sz w:val="28"/>
        </w:rPr>
        <w:t xml:space="preserve">Пожертвования могут привлекаться учреждением только на добровольной </w:t>
      </w:r>
      <w:r>
        <w:rPr>
          <w:sz w:val="28"/>
        </w:rPr>
        <w:lastRenderedPageBreak/>
        <w:t>основе. Отказ в оказании помощи или внесении добровольных пожертвований не может сопровождаться какими-либо последствиями для учащихся.</w:t>
      </w:r>
    </w:p>
    <w:p w:rsidR="005A1544" w:rsidRDefault="005A1544">
      <w:pPr>
        <w:jc w:val="both"/>
        <w:rPr>
          <w:sz w:val="28"/>
        </w:rPr>
      </w:pPr>
    </w:p>
    <w:p w:rsidR="005A1544" w:rsidRDefault="00553C65">
      <w:pPr>
        <w:pStyle w:val="a4"/>
        <w:numPr>
          <w:ilvl w:val="1"/>
          <w:numId w:val="1"/>
        </w:numPr>
        <w:tabs>
          <w:tab w:val="left" w:pos="874"/>
        </w:tabs>
        <w:spacing w:before="68"/>
        <w:ind w:left="122" w:right="444" w:firstLine="0"/>
        <w:jc w:val="both"/>
        <w:rPr>
          <w:sz w:val="28"/>
        </w:rPr>
      </w:pPr>
      <w:proofErr w:type="gramStart"/>
      <w:r>
        <w:rPr>
          <w:sz w:val="28"/>
        </w:rPr>
        <w:t>Благотворительная помощь может выражаться в финансовом выражении на расчетный счет школы с указанием конкретного направления, добровольном безвозмездном личном труде Жертвователей (в т. ч. родителей) по ремонту помещений учреждения, уборке помещений Школы и прилегающей к зданию учреждения территории, в ведении подготовительных курсов, кружков, секций, оформительских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т. д.</w:t>
      </w:r>
      <w:proofErr w:type="gramEnd"/>
    </w:p>
    <w:p w:rsidR="005A1544" w:rsidRDefault="00553C65">
      <w:pPr>
        <w:pStyle w:val="1"/>
        <w:numPr>
          <w:ilvl w:val="0"/>
          <w:numId w:val="1"/>
        </w:numPr>
        <w:tabs>
          <w:tab w:val="left" w:pos="1381"/>
          <w:tab w:val="left" w:pos="3591"/>
        </w:tabs>
        <w:spacing w:before="185"/>
        <w:ind w:left="3591" w:right="1804" w:hanging="2552"/>
        <w:jc w:val="left"/>
      </w:pPr>
      <w:r>
        <w:t>Порядок</w:t>
      </w:r>
      <w:r>
        <w:rPr>
          <w:spacing w:val="-9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добровольных</w:t>
      </w:r>
      <w:r>
        <w:rPr>
          <w:spacing w:val="-7"/>
        </w:rPr>
        <w:t xml:space="preserve"> </w:t>
      </w:r>
      <w:r>
        <w:t>пожертвований (целевых взносов)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694"/>
        </w:tabs>
        <w:spacing w:before="316"/>
        <w:ind w:left="122" w:right="441" w:firstLine="0"/>
        <w:jc w:val="both"/>
        <w:rPr>
          <w:sz w:val="28"/>
        </w:rPr>
      </w:pPr>
      <w:r>
        <w:rPr>
          <w:sz w:val="28"/>
        </w:rPr>
        <w:t>Пожертвования в безналичном порядке вносятся Жертвователями на лицевой счет Школы через учреждения банков, иных кредитных организаций, отделения «Почты России». В платежном документе может быть указано целевое назначение взноса.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694"/>
        </w:tabs>
        <w:ind w:left="122" w:right="443" w:firstLine="0"/>
        <w:jc w:val="both"/>
        <w:rPr>
          <w:sz w:val="28"/>
        </w:rPr>
      </w:pPr>
      <w:r>
        <w:rPr>
          <w:sz w:val="28"/>
        </w:rPr>
        <w:t>Иное имущество (а также выполнение работ, оказание услуг) оформляется в обязательном порядке договором о пожертвовании, актом приема-передачи (актом выполненных работ, оказанных услуг). Имущество ставится на баланс учреждения в соответствии с действующим законодательством.</w:t>
      </w:r>
    </w:p>
    <w:p w:rsidR="005A1544" w:rsidRDefault="00553C65">
      <w:pPr>
        <w:pStyle w:val="a3"/>
        <w:ind w:left="122" w:right="449"/>
        <w:jc w:val="both"/>
      </w:pPr>
      <w:r>
        <w:t>Стоимость передаваемого имущества, вещи или имущественных прав определяется сторонами договора.</w:t>
      </w:r>
    </w:p>
    <w:p w:rsidR="005A1544" w:rsidRDefault="005A1544">
      <w:pPr>
        <w:pStyle w:val="a3"/>
        <w:spacing w:before="3"/>
      </w:pPr>
    </w:p>
    <w:p w:rsidR="005A1544" w:rsidRDefault="00553C65">
      <w:pPr>
        <w:pStyle w:val="1"/>
        <w:numPr>
          <w:ilvl w:val="0"/>
          <w:numId w:val="1"/>
        </w:numPr>
        <w:tabs>
          <w:tab w:val="left" w:pos="459"/>
        </w:tabs>
        <w:spacing w:before="1"/>
        <w:ind w:left="459" w:hanging="337"/>
        <w:jc w:val="both"/>
      </w:pPr>
      <w:r>
        <w:t>Порядок</w:t>
      </w:r>
      <w:r>
        <w:rPr>
          <w:spacing w:val="-10"/>
        </w:rPr>
        <w:t xml:space="preserve"> </w:t>
      </w:r>
      <w:r>
        <w:t>расходования</w:t>
      </w:r>
      <w:r>
        <w:rPr>
          <w:spacing w:val="-9"/>
        </w:rPr>
        <w:t xml:space="preserve"> </w:t>
      </w:r>
      <w:r>
        <w:t>добровольных</w:t>
      </w:r>
      <w:r>
        <w:rPr>
          <w:spacing w:val="-9"/>
        </w:rPr>
        <w:t xml:space="preserve"> </w:t>
      </w:r>
      <w:r>
        <w:t>пожертвований</w:t>
      </w:r>
      <w:r>
        <w:rPr>
          <w:spacing w:val="-8"/>
        </w:rPr>
        <w:t xml:space="preserve"> </w:t>
      </w:r>
      <w:r>
        <w:t>(целевых</w:t>
      </w:r>
      <w:r>
        <w:rPr>
          <w:spacing w:val="-5"/>
        </w:rPr>
        <w:t xml:space="preserve"> </w:t>
      </w:r>
      <w:r>
        <w:rPr>
          <w:spacing w:val="-2"/>
        </w:rPr>
        <w:t>взносов)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694"/>
        </w:tabs>
        <w:spacing w:before="314"/>
        <w:ind w:left="122" w:right="449" w:firstLine="0"/>
        <w:jc w:val="both"/>
        <w:rPr>
          <w:sz w:val="28"/>
        </w:rPr>
      </w:pPr>
      <w:r>
        <w:rPr>
          <w:sz w:val="28"/>
        </w:rPr>
        <w:t>Расходование привлеченных сре</w:t>
      </w:r>
      <w:proofErr w:type="gramStart"/>
      <w:r>
        <w:rPr>
          <w:sz w:val="28"/>
        </w:rPr>
        <w:t>дств Шк</w:t>
      </w:r>
      <w:proofErr w:type="gramEnd"/>
      <w:r>
        <w:rPr>
          <w:sz w:val="28"/>
        </w:rPr>
        <w:t>ола должно производиться 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694"/>
        </w:tabs>
        <w:ind w:left="122" w:right="445" w:firstLine="0"/>
        <w:jc w:val="both"/>
        <w:rPr>
          <w:sz w:val="28"/>
        </w:rPr>
      </w:pPr>
      <w:r>
        <w:rPr>
          <w:sz w:val="28"/>
        </w:rPr>
        <w:t xml:space="preserve">Если цели добровольного пожертвования не обозначены, то они используются учреждением </w:t>
      </w:r>
      <w:proofErr w:type="gramStart"/>
      <w:r>
        <w:rPr>
          <w:sz w:val="28"/>
        </w:rPr>
        <w:t>согласно Устава</w:t>
      </w:r>
      <w:proofErr w:type="gramEnd"/>
      <w:r>
        <w:rPr>
          <w:sz w:val="28"/>
        </w:rPr>
        <w:t xml:space="preserve"> по согласованию с родительским </w:t>
      </w:r>
      <w:r>
        <w:rPr>
          <w:spacing w:val="-2"/>
          <w:sz w:val="28"/>
        </w:rPr>
        <w:t>комитетом: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21"/>
        </w:tabs>
        <w:spacing w:before="1" w:line="322" w:lineRule="exact"/>
        <w:ind w:left="421" w:hanging="29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21"/>
        </w:tabs>
        <w:spacing w:line="322" w:lineRule="exact"/>
        <w:ind w:left="421" w:hanging="299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21"/>
        </w:tabs>
        <w:spacing w:line="322" w:lineRule="exact"/>
        <w:ind w:left="421" w:hanging="299"/>
        <w:jc w:val="both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ремонтно-строительные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22"/>
        </w:tabs>
        <w:ind w:left="422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22"/>
        </w:tabs>
        <w:spacing w:before="1" w:line="322" w:lineRule="exact"/>
        <w:ind w:left="422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22"/>
        </w:tabs>
        <w:ind w:left="422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68"/>
        </w:tabs>
        <w:spacing w:before="319" w:line="322" w:lineRule="exact"/>
        <w:ind w:left="468" w:hanging="346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техники;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68"/>
        </w:tabs>
        <w:spacing w:line="322" w:lineRule="exact"/>
        <w:ind w:left="468" w:hanging="346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468"/>
        </w:tabs>
        <w:ind w:left="468" w:hanging="346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5A1544" w:rsidRDefault="00553C65">
      <w:pPr>
        <w:pStyle w:val="a4"/>
        <w:numPr>
          <w:ilvl w:val="2"/>
          <w:numId w:val="1"/>
        </w:numPr>
        <w:tabs>
          <w:tab w:val="left" w:pos="636"/>
          <w:tab w:val="left" w:pos="3719"/>
          <w:tab w:val="left" w:pos="6877"/>
          <w:tab w:val="left" w:pos="8537"/>
        </w:tabs>
        <w:spacing w:before="2"/>
        <w:ind w:right="444" w:firstLine="0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книг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z w:val="28"/>
        </w:rPr>
        <w:tab/>
      </w:r>
      <w:r>
        <w:rPr>
          <w:spacing w:val="-2"/>
          <w:sz w:val="28"/>
        </w:rPr>
        <w:t>литературы,</w:t>
      </w:r>
      <w:r>
        <w:rPr>
          <w:sz w:val="28"/>
        </w:rPr>
        <w:tab/>
      </w:r>
      <w:r>
        <w:rPr>
          <w:spacing w:val="-2"/>
          <w:sz w:val="28"/>
        </w:rPr>
        <w:t>наглядных пособий,</w:t>
      </w:r>
    </w:p>
    <w:p w:rsidR="005A1544" w:rsidRDefault="00553C65">
      <w:pPr>
        <w:pStyle w:val="a3"/>
        <w:tabs>
          <w:tab w:val="left" w:pos="1892"/>
          <w:tab w:val="left" w:pos="3065"/>
          <w:tab w:val="left" w:pos="4518"/>
          <w:tab w:val="left" w:pos="5713"/>
          <w:tab w:val="left" w:pos="7650"/>
          <w:tab w:val="left" w:pos="8067"/>
        </w:tabs>
        <w:ind w:left="122" w:right="451"/>
      </w:pPr>
      <w:r>
        <w:rPr>
          <w:spacing w:val="-2"/>
        </w:rPr>
        <w:t>технических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2"/>
        </w:rPr>
        <w:t>мебели,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оборудования, </w:t>
      </w:r>
      <w:r>
        <w:t>канцтоваров и хозяйственных материалов.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16"/>
          <w:tab w:val="left" w:pos="2874"/>
          <w:tab w:val="left" w:pos="4944"/>
          <w:tab w:val="left" w:pos="6191"/>
          <w:tab w:val="left" w:pos="7440"/>
          <w:tab w:val="left" w:pos="9677"/>
        </w:tabs>
        <w:ind w:left="122" w:right="447" w:firstLine="0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привлеченных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должно</w:t>
      </w:r>
      <w:r>
        <w:rPr>
          <w:sz w:val="28"/>
        </w:rPr>
        <w:tab/>
      </w:r>
      <w:r>
        <w:rPr>
          <w:spacing w:val="-2"/>
          <w:sz w:val="28"/>
        </w:rPr>
        <w:t>осуществляться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утвержденным планом финансово-хозяйственной деятельности.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11"/>
        </w:tabs>
        <w:spacing w:before="1"/>
        <w:ind w:left="122" w:right="452" w:firstLine="0"/>
        <w:rPr>
          <w:sz w:val="28"/>
        </w:rPr>
      </w:pPr>
      <w:r>
        <w:rPr>
          <w:sz w:val="28"/>
        </w:rPr>
        <w:lastRenderedPageBreak/>
        <w:t>Не допускается направление добровольных пожертвований на увеличение фонда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материальной</w:t>
      </w:r>
    </w:p>
    <w:p w:rsidR="005A1544" w:rsidRDefault="00553C65">
      <w:pPr>
        <w:pStyle w:val="a3"/>
        <w:spacing w:before="68"/>
        <w:ind w:left="122"/>
      </w:pPr>
      <w:bookmarkStart w:id="0" w:name="_GoBack"/>
      <w:bookmarkEnd w:id="0"/>
      <w:r>
        <w:rPr>
          <w:spacing w:val="-2"/>
        </w:rPr>
        <w:t>помощи.</w:t>
      </w:r>
    </w:p>
    <w:p w:rsidR="005A1544" w:rsidRDefault="00553C65">
      <w:pPr>
        <w:pStyle w:val="1"/>
        <w:numPr>
          <w:ilvl w:val="0"/>
          <w:numId w:val="1"/>
        </w:numPr>
        <w:tabs>
          <w:tab w:val="left" w:pos="1380"/>
          <w:tab w:val="left" w:pos="2801"/>
        </w:tabs>
        <w:spacing w:before="4"/>
        <w:ind w:left="2801" w:right="1764" w:hanging="1806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расходования добровольных пожертвований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16"/>
        </w:tabs>
        <w:spacing w:before="295"/>
        <w:ind w:left="122" w:right="448" w:firstLine="0"/>
        <w:jc w:val="both"/>
        <w:rPr>
          <w:sz w:val="28"/>
        </w:rPr>
      </w:pPr>
      <w:r>
        <w:rPr>
          <w:sz w:val="28"/>
        </w:rPr>
        <w:t xml:space="preserve">Не допускается использование добровольных пожертвований учреждения на цели, не соответствующие уставной деятельности и пожеланию </w:t>
      </w:r>
      <w:r>
        <w:rPr>
          <w:spacing w:val="-2"/>
          <w:sz w:val="28"/>
        </w:rPr>
        <w:t>Жертвователя.</w:t>
      </w:r>
    </w:p>
    <w:p w:rsidR="005A1544" w:rsidRDefault="00553C65">
      <w:pPr>
        <w:pStyle w:val="a3"/>
        <w:spacing w:before="1"/>
        <w:ind w:left="122" w:right="444" w:firstLine="554"/>
        <w:jc w:val="both"/>
      </w:pPr>
      <w:r>
        <w:t>Использование пожертвованного имущества не</w:t>
      </w:r>
      <w:r>
        <w:rPr>
          <w:spacing w:val="-1"/>
        </w:rPr>
        <w:t xml:space="preserve"> </w:t>
      </w:r>
      <w:r>
        <w:t>по назначению, указанному Жертвователем,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11"/>
        </w:tabs>
        <w:spacing w:before="1"/>
        <w:ind w:left="122" w:right="450" w:firstLine="0"/>
        <w:jc w:val="both"/>
        <w:rPr>
          <w:sz w:val="28"/>
        </w:rPr>
      </w:pPr>
      <w:r>
        <w:rPr>
          <w:sz w:val="28"/>
        </w:rPr>
        <w:t>По просьбе Жертвователя Школа предоставляет ему информацию об использовании пожертвования.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06"/>
        </w:tabs>
        <w:ind w:left="122" w:right="448" w:firstLine="0"/>
        <w:jc w:val="both"/>
        <w:rPr>
          <w:sz w:val="28"/>
        </w:rPr>
      </w:pPr>
      <w:r>
        <w:rPr>
          <w:sz w:val="28"/>
        </w:rPr>
        <w:t>Совет Школы, представители родительской общественности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их компетенцией могут осуществлять контроль за переданными учреждению средствами.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01"/>
          <w:tab w:val="left" w:pos="2259"/>
          <w:tab w:val="left" w:pos="3420"/>
        </w:tabs>
        <w:ind w:left="122" w:right="445" w:firstLine="0"/>
        <w:rPr>
          <w:sz w:val="28"/>
        </w:rPr>
      </w:pP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proofErr w:type="gramStart"/>
      <w:r>
        <w:rPr>
          <w:sz w:val="28"/>
        </w:rPr>
        <w:t>отчитывается об использовании</w:t>
      </w:r>
      <w:proofErr w:type="gramEnd"/>
      <w:r>
        <w:rPr>
          <w:sz w:val="28"/>
        </w:rPr>
        <w:t xml:space="preserve"> добровольных пожертвований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реже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раза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год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родительской </w:t>
      </w:r>
      <w:r>
        <w:rPr>
          <w:spacing w:val="-2"/>
          <w:sz w:val="28"/>
        </w:rPr>
        <w:t>конференции.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11"/>
          <w:tab w:val="left" w:pos="3270"/>
          <w:tab w:val="left" w:pos="4042"/>
          <w:tab w:val="left" w:pos="5792"/>
          <w:tab w:val="left" w:pos="8090"/>
        </w:tabs>
        <w:ind w:left="122" w:right="446" w:firstLine="0"/>
        <w:rPr>
          <w:sz w:val="28"/>
        </w:rPr>
      </w:pP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нецелевое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 xml:space="preserve">добровольных </w:t>
      </w:r>
      <w:r>
        <w:rPr>
          <w:sz w:val="28"/>
        </w:rPr>
        <w:t>пожертвований несет директор Школы.</w:t>
      </w:r>
    </w:p>
    <w:p w:rsidR="005A1544" w:rsidRDefault="00553C65">
      <w:pPr>
        <w:pStyle w:val="1"/>
        <w:numPr>
          <w:ilvl w:val="0"/>
          <w:numId w:val="1"/>
        </w:numPr>
        <w:tabs>
          <w:tab w:val="left" w:pos="3467"/>
        </w:tabs>
        <w:spacing w:before="4"/>
        <w:ind w:left="3467" w:hanging="380"/>
        <w:jc w:val="left"/>
      </w:pPr>
      <w:r>
        <w:t>Заключительная</w:t>
      </w:r>
      <w:r>
        <w:rPr>
          <w:spacing w:val="-8"/>
        </w:rPr>
        <w:t xml:space="preserve"> </w:t>
      </w:r>
      <w:r>
        <w:rPr>
          <w:spacing w:val="-4"/>
        </w:rPr>
        <w:t>часть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06"/>
        </w:tabs>
        <w:spacing w:before="295" w:line="322" w:lineRule="exact"/>
        <w:ind w:left="706" w:hanging="584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ограничен.</w:t>
      </w:r>
    </w:p>
    <w:p w:rsidR="005A1544" w:rsidRDefault="00553C65">
      <w:pPr>
        <w:pStyle w:val="a4"/>
        <w:numPr>
          <w:ilvl w:val="1"/>
          <w:numId w:val="1"/>
        </w:numPr>
        <w:tabs>
          <w:tab w:val="left" w:pos="711"/>
        </w:tabs>
        <w:spacing w:line="242" w:lineRule="auto"/>
        <w:ind w:left="122" w:right="451" w:firstLine="0"/>
        <w:rPr>
          <w:sz w:val="28"/>
        </w:rPr>
      </w:pP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действует бессрочно.</w:t>
      </w:r>
    </w:p>
    <w:sectPr w:rsidR="005A1544">
      <w:footerReference w:type="default" r:id="rId8"/>
      <w:pgSz w:w="11900" w:h="16850"/>
      <w:pgMar w:top="320" w:right="80" w:bottom="1100" w:left="156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A1" w:rsidRDefault="00E77FA1">
      <w:r>
        <w:separator/>
      </w:r>
    </w:p>
  </w:endnote>
  <w:endnote w:type="continuationSeparator" w:id="0">
    <w:p w:rsidR="00E77FA1" w:rsidRDefault="00E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44" w:rsidRDefault="00553C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6D965BC1" wp14:editId="3C4AEDFB">
              <wp:simplePos x="0" y="0"/>
              <wp:positionH relativeFrom="page">
                <wp:posOffset>7103364</wp:posOffset>
              </wp:positionH>
              <wp:positionV relativeFrom="page">
                <wp:posOffset>9972073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1544" w:rsidRDefault="00553C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611A8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9.3pt;margin-top:785.2pt;width:13pt;height:15.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IEN3gTiAAAADwEAAA8AAAAAAAAAAAAAAAAA/wMAAGRycy9kb3ducmV2LnhtbFBL&#10;BQYAAAAABAAEAPMAAAAOBQAAAAA=&#10;" filled="f" stroked="f">
              <v:path arrowok="t"/>
              <v:textbox inset="0,0,0,0">
                <w:txbxContent>
                  <w:p w:rsidR="005A1544" w:rsidRDefault="00553C6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611A8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A1" w:rsidRDefault="00E77FA1">
      <w:r>
        <w:separator/>
      </w:r>
    </w:p>
  </w:footnote>
  <w:footnote w:type="continuationSeparator" w:id="0">
    <w:p w:rsidR="00E77FA1" w:rsidRDefault="00E7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299B"/>
    <w:multiLevelType w:val="multilevel"/>
    <w:tmpl w:val="5BFEAAA4"/>
    <w:lvl w:ilvl="0">
      <w:start w:val="1"/>
      <w:numFmt w:val="decimal"/>
      <w:lvlText w:val="%1."/>
      <w:lvlJc w:val="left"/>
      <w:pPr>
        <w:ind w:left="3725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1544"/>
    <w:rsid w:val="002C675F"/>
    <w:rsid w:val="00553C65"/>
    <w:rsid w:val="005A1544"/>
    <w:rsid w:val="00623C35"/>
    <w:rsid w:val="008138CF"/>
    <w:rsid w:val="009611A8"/>
    <w:rsid w:val="00E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9" w:hanging="33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2C675F"/>
    <w:pPr>
      <w:ind w:left="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2C675F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9" w:hanging="33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2C675F"/>
    <w:pPr>
      <w:ind w:left="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2C675F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добровольных пожертвованиях</vt:lpstr>
    </vt:vector>
  </TitlesOfParts>
  <Company>SPecialiST RePack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добровольных пожертвованиях</dc:title>
  <dc:creator>buh2</dc:creator>
  <cp:lastModifiedBy>32secretar</cp:lastModifiedBy>
  <cp:revision>4</cp:revision>
  <dcterms:created xsi:type="dcterms:W3CDTF">2024-11-18T06:53:00Z</dcterms:created>
  <dcterms:modified xsi:type="dcterms:W3CDTF">2024-11-22T07:09:00Z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