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792"/>
        <w:gridCol w:w="5463"/>
      </w:tblGrid>
      <w:tr w:rsidR="00E501A5">
        <w:trPr>
          <w:trHeight w:val="1094"/>
        </w:trPr>
        <w:tc>
          <w:tcPr>
            <w:tcW w:w="3792" w:type="dxa"/>
          </w:tcPr>
          <w:p w:rsidR="00E501A5" w:rsidRDefault="00C92C0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E501A5" w:rsidRDefault="00C92C02">
            <w:pPr>
              <w:pStyle w:val="TableParagraph"/>
              <w:spacing w:line="240" w:lineRule="auto"/>
              <w:ind w:left="200" w:right="8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E501A5" w:rsidRDefault="00C92C02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EC3429">
              <w:rPr>
                <w:sz w:val="24"/>
              </w:rPr>
              <w:t>«29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 w:rsidR="00EC3429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5463" w:type="dxa"/>
          </w:tcPr>
          <w:p w:rsidR="00E501A5" w:rsidRDefault="00C92C02">
            <w:pPr>
              <w:pStyle w:val="TableParagraph"/>
              <w:spacing w:line="266" w:lineRule="exact"/>
              <w:ind w:left="3568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E501A5" w:rsidRDefault="00C92C02">
            <w:pPr>
              <w:pStyle w:val="TableParagraph"/>
              <w:spacing w:line="240" w:lineRule="auto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EC3429"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EC3429">
              <w:rPr>
                <w:sz w:val="24"/>
              </w:rPr>
              <w:t xml:space="preserve"> 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Самара</w:t>
            </w:r>
          </w:p>
          <w:p w:rsidR="00E501A5" w:rsidRDefault="00EC3429">
            <w:pPr>
              <w:pStyle w:val="TableParagraph"/>
              <w:spacing w:line="270" w:lineRule="atLeast"/>
              <w:ind w:left="1151" w:right="198" w:firstLine="2487"/>
              <w:jc w:val="right"/>
              <w:rPr>
                <w:sz w:val="24"/>
              </w:rPr>
            </w:pPr>
            <w:r>
              <w:rPr>
                <w:sz w:val="24"/>
              </w:rPr>
              <w:t>Хасина И.М</w:t>
            </w:r>
            <w:r w:rsidR="00C92C02">
              <w:rPr>
                <w:sz w:val="24"/>
              </w:rPr>
              <w:t>.</w:t>
            </w:r>
            <w:r w:rsidR="00C92C02">
              <w:rPr>
                <w:spacing w:val="-57"/>
                <w:sz w:val="24"/>
              </w:rPr>
              <w:t xml:space="preserve"> </w:t>
            </w:r>
            <w:r w:rsidR="00C92C02">
              <w:rPr>
                <w:sz w:val="24"/>
              </w:rPr>
              <w:t>Приказ</w:t>
            </w:r>
            <w:r w:rsidR="00C92C02">
              <w:rPr>
                <w:spacing w:val="-2"/>
                <w:sz w:val="24"/>
              </w:rPr>
              <w:t xml:space="preserve"> </w:t>
            </w:r>
            <w:r w:rsidR="002339D0">
              <w:rPr>
                <w:sz w:val="24"/>
              </w:rPr>
              <w:t xml:space="preserve">№   </w:t>
            </w:r>
            <w:r w:rsidR="00C92C02">
              <w:rPr>
                <w:spacing w:val="-2"/>
                <w:sz w:val="24"/>
              </w:rPr>
              <w:t xml:space="preserve"> </w:t>
            </w:r>
            <w:r w:rsidR="00C92C02">
              <w:rPr>
                <w:sz w:val="24"/>
              </w:rPr>
              <w:t>от</w:t>
            </w:r>
            <w:r w:rsidR="00C92C02">
              <w:rPr>
                <w:spacing w:val="2"/>
                <w:sz w:val="24"/>
              </w:rPr>
              <w:t xml:space="preserve"> </w:t>
            </w:r>
            <w:r w:rsidR="00C92C02">
              <w:rPr>
                <w:sz w:val="24"/>
              </w:rPr>
              <w:t>«30»</w:t>
            </w:r>
            <w:r w:rsidR="00C92C02">
              <w:rPr>
                <w:spacing w:val="-5"/>
                <w:sz w:val="24"/>
              </w:rPr>
              <w:t xml:space="preserve"> </w:t>
            </w:r>
            <w:r w:rsidR="00C92C02">
              <w:rPr>
                <w:sz w:val="24"/>
              </w:rPr>
              <w:t>августа</w:t>
            </w:r>
            <w:r w:rsidR="00C92C02">
              <w:rPr>
                <w:spacing w:val="-1"/>
                <w:sz w:val="24"/>
              </w:rPr>
              <w:t xml:space="preserve"> </w:t>
            </w:r>
            <w:r w:rsidR="00C92C02">
              <w:rPr>
                <w:sz w:val="24"/>
              </w:rPr>
              <w:t>202</w:t>
            </w:r>
            <w:r w:rsidR="002339D0">
              <w:rPr>
                <w:sz w:val="24"/>
              </w:rPr>
              <w:t>4</w:t>
            </w:r>
            <w:r w:rsidR="00C92C02">
              <w:rPr>
                <w:spacing w:val="-2"/>
                <w:sz w:val="24"/>
              </w:rPr>
              <w:t xml:space="preserve"> </w:t>
            </w:r>
            <w:r w:rsidR="00C92C02">
              <w:rPr>
                <w:sz w:val="24"/>
              </w:rPr>
              <w:t>г.</w:t>
            </w:r>
          </w:p>
        </w:tc>
      </w:tr>
    </w:tbl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spacing w:before="5"/>
        <w:ind w:left="0" w:firstLine="0"/>
        <w:jc w:val="left"/>
        <w:rPr>
          <w:sz w:val="20"/>
        </w:rPr>
      </w:pPr>
    </w:p>
    <w:p w:rsidR="00E501A5" w:rsidRDefault="00C92C02">
      <w:pPr>
        <w:pStyle w:val="Heading1"/>
        <w:spacing w:line="240" w:lineRule="auto"/>
        <w:ind w:left="1044" w:firstLine="288"/>
        <w:jc w:val="left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proofErr w:type="gramStart"/>
      <w:r>
        <w:t>МОБИЛЬНЫХ</w:t>
      </w:r>
      <w:proofErr w:type="gramEnd"/>
      <w:r>
        <w:rPr>
          <w:spacing w:val="-5"/>
        </w:rPr>
        <w:t xml:space="preserve"> </w:t>
      </w:r>
      <w:r>
        <w:t>(СОТОВЫХ)</w:t>
      </w:r>
      <w:r>
        <w:rPr>
          <w:spacing w:val="-57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E501A5" w:rsidRDefault="00E501A5">
      <w:pPr>
        <w:pStyle w:val="a3"/>
        <w:ind w:left="0" w:firstLine="0"/>
        <w:jc w:val="left"/>
        <w:rPr>
          <w:b/>
        </w:rPr>
      </w:pPr>
    </w:p>
    <w:p w:rsidR="00E501A5" w:rsidRDefault="00C92C02">
      <w:pPr>
        <w:pStyle w:val="a4"/>
        <w:numPr>
          <w:ilvl w:val="0"/>
          <w:numId w:val="2"/>
        </w:numPr>
        <w:tabs>
          <w:tab w:val="left" w:pos="1009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08"/>
        </w:tabs>
        <w:ind w:right="765"/>
        <w:rPr>
          <w:sz w:val="24"/>
        </w:rPr>
      </w:pPr>
      <w:r>
        <w:rPr>
          <w:sz w:val="24"/>
        </w:rPr>
        <w:t xml:space="preserve">Настоящее </w:t>
      </w:r>
      <w:r>
        <w:rPr>
          <w:b/>
          <w:sz w:val="24"/>
        </w:rPr>
        <w:t>Положение об использовании мобильных (сотовых) телефонов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школе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 25 декабря 2023 года,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-1"/>
          <w:sz w:val="24"/>
        </w:rPr>
        <w:t xml:space="preserve"> </w:t>
      </w:r>
      <w:r>
        <w:rPr>
          <w:sz w:val="24"/>
        </w:rPr>
        <w:t>от 27.07.2006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</w:p>
    <w:p w:rsidR="00E501A5" w:rsidRDefault="00C92C02">
      <w:pPr>
        <w:pStyle w:val="a3"/>
        <w:ind w:firstLine="0"/>
      </w:pPr>
      <w:r>
        <w:t>«О</w:t>
      </w:r>
      <w:r>
        <w:rPr>
          <w:spacing w:val="11"/>
        </w:rPr>
        <w:t xml:space="preserve"> </w:t>
      </w:r>
      <w:r>
        <w:t>персональных</w:t>
      </w:r>
      <w:r>
        <w:rPr>
          <w:spacing w:val="11"/>
        </w:rPr>
        <w:t xml:space="preserve"> </w:t>
      </w:r>
      <w:r>
        <w:t>данных»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изменениями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февраля</w:t>
      </w:r>
      <w:r>
        <w:rPr>
          <w:spacing w:val="10"/>
        </w:rPr>
        <w:t xml:space="preserve"> </w:t>
      </w:r>
      <w:r>
        <w:t>2023</w:t>
      </w:r>
      <w:r>
        <w:rPr>
          <w:spacing w:val="11"/>
        </w:rPr>
        <w:t xml:space="preserve"> </w:t>
      </w:r>
      <w:r>
        <w:t>года,</w:t>
      </w:r>
      <w:r>
        <w:rPr>
          <w:spacing w:val="9"/>
        </w:rPr>
        <w:t xml:space="preserve"> </w:t>
      </w:r>
      <w:r>
        <w:t>Федеральным</w:t>
      </w:r>
      <w:r>
        <w:rPr>
          <w:spacing w:val="9"/>
        </w:rPr>
        <w:t xml:space="preserve"> </w:t>
      </w:r>
      <w:r>
        <w:t>Законом</w:t>
      </w:r>
    </w:p>
    <w:p w:rsidR="00E501A5" w:rsidRDefault="00C92C02">
      <w:pPr>
        <w:pStyle w:val="a3"/>
        <w:ind w:right="765" w:firstLine="0"/>
      </w:pPr>
      <w:proofErr w:type="gramStart"/>
      <w:r>
        <w:t>№436-ФЗ от 29.12.2010 года</w:t>
      </w:r>
      <w:r>
        <w:rPr>
          <w:spacing w:val="1"/>
        </w:rPr>
        <w:t xml:space="preserve"> </w:t>
      </w:r>
      <w:r>
        <w:t>«О защите детей от информации, причиняющей вред 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 об использовании устройств мобильной связи в 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2.4.0150-19/01-230/13-01,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28.01.2021</w:t>
      </w:r>
      <w:r>
        <w:rPr>
          <w:spacing w:val="48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№2</w:t>
      </w:r>
      <w:r>
        <w:rPr>
          <w:spacing w:val="56"/>
        </w:rPr>
        <w:t xml:space="preserve"> </w:t>
      </w:r>
      <w:r>
        <w:t>«Об</w:t>
      </w:r>
      <w:r>
        <w:rPr>
          <w:spacing w:val="50"/>
        </w:rPr>
        <w:t xml:space="preserve"> </w:t>
      </w:r>
      <w:r>
        <w:t>утверждении</w:t>
      </w:r>
      <w:r>
        <w:rPr>
          <w:spacing w:val="52"/>
        </w:rPr>
        <w:t xml:space="preserve"> </w:t>
      </w:r>
      <w:r>
        <w:t>санитарных</w:t>
      </w:r>
      <w:r>
        <w:rPr>
          <w:spacing w:val="50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норм</w:t>
      </w:r>
      <w:r>
        <w:rPr>
          <w:spacing w:val="45"/>
        </w:rPr>
        <w:t xml:space="preserve"> </w:t>
      </w:r>
      <w:proofErr w:type="spellStart"/>
      <w:r>
        <w:t>СанПиН</w:t>
      </w:r>
      <w:proofErr w:type="spellEnd"/>
      <w:r>
        <w:rPr>
          <w:spacing w:val="48"/>
        </w:rPr>
        <w:t xml:space="preserve"> </w:t>
      </w:r>
      <w:r>
        <w:t>1.2.3685-21</w:t>
      </w:r>
    </w:p>
    <w:p w:rsidR="00E501A5" w:rsidRDefault="00C92C02">
      <w:pPr>
        <w:pStyle w:val="a3"/>
        <w:ind w:right="766" w:firstLine="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р</w:t>
      </w:r>
      <w:r>
        <w:t>егламентирующими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организаций,</w:t>
      </w:r>
      <w:r>
        <w:rPr>
          <w:spacing w:val="-10"/>
        </w:rPr>
        <w:t xml:space="preserve"> </w:t>
      </w:r>
      <w:r>
        <w:t>осуществляющих</w:t>
      </w:r>
      <w:r>
        <w:rPr>
          <w:spacing w:val="-58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34"/>
        </w:tabs>
        <w:ind w:right="767"/>
        <w:rPr>
          <w:sz w:val="24"/>
        </w:rPr>
      </w:pPr>
      <w:proofErr w:type="gramStart"/>
      <w:r>
        <w:rPr>
          <w:sz w:val="24"/>
        </w:rPr>
        <w:t xml:space="preserve">Данное </w:t>
      </w:r>
      <w:r>
        <w:rPr>
          <w:i/>
          <w:sz w:val="24"/>
        </w:rPr>
        <w:t>Положение об использовании мобильных телефонов и других 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коммуникации </w:t>
      </w:r>
      <w:r>
        <w:rPr>
          <w:sz w:val="24"/>
        </w:rPr>
        <w:t>определяет условия использования средств мобильной связи и 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а также регул</w:t>
      </w:r>
      <w:r>
        <w:rPr>
          <w:sz w:val="24"/>
        </w:rPr>
        <w:t>ирует права и обязанности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сотовой связи и регламентирует 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proofErr w:type="gramEnd"/>
    </w:p>
    <w:p w:rsidR="00E501A5" w:rsidRDefault="00C92C02">
      <w:pPr>
        <w:pStyle w:val="a4"/>
        <w:numPr>
          <w:ilvl w:val="1"/>
          <w:numId w:val="2"/>
        </w:numPr>
        <w:tabs>
          <w:tab w:val="left" w:pos="1177"/>
        </w:tabs>
        <w:ind w:right="772"/>
        <w:rPr>
          <w:sz w:val="24"/>
        </w:rPr>
      </w:pPr>
      <w:r>
        <w:rPr>
          <w:spacing w:val="-1"/>
          <w:sz w:val="24"/>
        </w:rPr>
        <w:t>Согласно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1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79"/>
        </w:tabs>
        <w:ind w:right="767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273-ФЗ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33"/>
          <w:sz w:val="24"/>
        </w:rPr>
        <w:t xml:space="preserve"> </w:t>
      </w:r>
      <w:r>
        <w:rPr>
          <w:sz w:val="24"/>
        </w:rPr>
        <w:t>радиотелефонной</w:t>
      </w:r>
      <w:r>
        <w:rPr>
          <w:spacing w:val="33"/>
          <w:sz w:val="24"/>
        </w:rPr>
        <w:t xml:space="preserve"> </w:t>
      </w:r>
      <w:r>
        <w:rPr>
          <w:sz w:val="24"/>
        </w:rPr>
        <w:t>связи</w:t>
      </w:r>
      <w:r>
        <w:rPr>
          <w:spacing w:val="32"/>
          <w:sz w:val="24"/>
        </w:rPr>
        <w:t xml:space="preserve"> </w:t>
      </w:r>
      <w:r>
        <w:rPr>
          <w:sz w:val="24"/>
        </w:rPr>
        <w:t>во</w:t>
      </w:r>
      <w:r>
        <w:rPr>
          <w:spacing w:val="32"/>
          <w:sz w:val="24"/>
        </w:rPr>
        <w:t xml:space="preserve"> </w:t>
      </w:r>
      <w:r>
        <w:rPr>
          <w:sz w:val="24"/>
        </w:rPr>
        <w:t>время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E501A5" w:rsidRDefault="00E501A5">
      <w:pPr>
        <w:jc w:val="both"/>
        <w:rPr>
          <w:sz w:val="24"/>
        </w:rPr>
        <w:sectPr w:rsidR="00E501A5">
          <w:type w:val="continuous"/>
          <w:pgSz w:w="11910" w:h="16840"/>
          <w:pgMar w:top="1120" w:right="80" w:bottom="280" w:left="1500" w:header="720" w:footer="720" w:gutter="0"/>
          <w:cols w:space="720"/>
        </w:sectPr>
      </w:pPr>
    </w:p>
    <w:p w:rsidR="00E501A5" w:rsidRDefault="00C92C02">
      <w:pPr>
        <w:pStyle w:val="a3"/>
        <w:spacing w:before="68"/>
        <w:ind w:right="769" w:firstLine="0"/>
      </w:pPr>
      <w:proofErr w:type="gramStart"/>
      <w:r>
        <w:lastRenderedPageBreak/>
        <w:t>освоении</w:t>
      </w:r>
      <w:proofErr w:type="gramEnd"/>
      <w:r>
        <w:t xml:space="preserve"> образовательных программ начального общего,</w:t>
      </w:r>
      <w:r>
        <w:t xml:space="preserve"> основного общего и среднего</w:t>
      </w:r>
      <w:r>
        <w:rPr>
          <w:spacing w:val="1"/>
        </w:rPr>
        <w:t xml:space="preserve"> </w:t>
      </w:r>
      <w:r>
        <w:t>общего образования, за исключением случаев возникновения угрозы жизни или 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работников школы,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экстренных случаев.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29"/>
        </w:tabs>
        <w:spacing w:before="1"/>
        <w:ind w:right="764"/>
        <w:rPr>
          <w:sz w:val="24"/>
        </w:rPr>
      </w:pPr>
      <w:r>
        <w:rPr>
          <w:sz w:val="24"/>
        </w:rPr>
        <w:t>Обучающиеся имеют право пользоваться мобильными связями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74"/>
        </w:tabs>
        <w:ind w:right="77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каждом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учебном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знак,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4"/>
        </w:tabs>
        <w:ind w:right="773"/>
        <w:rPr>
          <w:sz w:val="24"/>
        </w:rPr>
      </w:pPr>
      <w:r>
        <w:rPr>
          <w:sz w:val="24"/>
        </w:rPr>
        <w:t>Многофункциональность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0"/>
          <w:sz w:val="24"/>
        </w:rPr>
        <w:t xml:space="preserve"> </w:t>
      </w:r>
      <w:r>
        <w:rPr>
          <w:sz w:val="24"/>
        </w:rPr>
        <w:t>(смартфона),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неизбежно создают ситуацию многозадачности</w:t>
      </w:r>
      <w:r>
        <w:rPr>
          <w:sz w:val="24"/>
        </w:rPr>
        <w:t>, требующую постоянных переключений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вида активности на другой, в том числе в образовательной деятельности, приводит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2"/>
        </w:tabs>
        <w:ind w:left="1181" w:hanging="414"/>
        <w:rPr>
          <w:sz w:val="24"/>
        </w:rPr>
      </w:pPr>
      <w:r>
        <w:rPr>
          <w:spacing w:val="-1"/>
          <w:sz w:val="24"/>
        </w:rPr>
        <w:t>Мобильный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0"/>
          <w:sz w:val="24"/>
        </w:rPr>
        <w:t xml:space="preserve"> </w:t>
      </w:r>
      <w:r>
        <w:rPr>
          <w:sz w:val="24"/>
        </w:rPr>
        <w:t>(смартфон)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632"/>
        </w:tabs>
        <w:ind w:right="773" w:firstLine="0"/>
        <w:rPr>
          <w:sz w:val="24"/>
        </w:rPr>
      </w:pPr>
      <w:r>
        <w:rPr>
          <w:sz w:val="24"/>
        </w:rPr>
        <w:t>Классный руководитель в обязательном порядке доводит до сведения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 (законных представителей) об условиях использования мобильной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 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).</w:t>
      </w:r>
    </w:p>
    <w:p w:rsidR="00E501A5" w:rsidRDefault="00C92C02">
      <w:pPr>
        <w:pStyle w:val="Heading1"/>
        <w:numPr>
          <w:ilvl w:val="0"/>
          <w:numId w:val="2"/>
        </w:numPr>
        <w:tabs>
          <w:tab w:val="left" w:pos="1138"/>
        </w:tabs>
        <w:spacing w:before="6" w:line="240" w:lineRule="auto"/>
        <w:ind w:left="202" w:right="770" w:firstLine="566"/>
        <w:jc w:val="both"/>
      </w:pPr>
      <w:r>
        <w:t>Условия</w:t>
      </w:r>
      <w:r>
        <w:rPr>
          <w:spacing w:val="1"/>
        </w:rPr>
        <w:t xml:space="preserve"> </w:t>
      </w:r>
      <w:r>
        <w:t>ис</w:t>
      </w:r>
      <w:r>
        <w:t>пользования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93"/>
        </w:tabs>
        <w:ind w:right="772"/>
        <w:rPr>
          <w:sz w:val="24"/>
        </w:rPr>
      </w:pPr>
      <w:r>
        <w:rPr>
          <w:sz w:val="24"/>
        </w:rPr>
        <w:t>Средства мобильной связи могут использоваться в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97"/>
        </w:tabs>
        <w:ind w:right="770"/>
        <w:rPr>
          <w:sz w:val="24"/>
        </w:rPr>
      </w:pP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9"/>
        </w:tabs>
        <w:ind w:right="763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минимизации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вредного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воздействия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устройств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мобильной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связи</w:t>
      </w:r>
      <w:r>
        <w:rPr>
          <w:spacing w:val="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  <w:u w:val="single"/>
        </w:rPr>
        <w:t>обучающихся</w:t>
      </w:r>
      <w:proofErr w:type="gram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время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внеур</w:t>
      </w:r>
      <w:r>
        <w:rPr>
          <w:sz w:val="24"/>
          <w:u w:val="single"/>
        </w:rPr>
        <w:t>очных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директору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необходимо: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4" w:firstLine="566"/>
        <w:rPr>
          <w:sz w:val="24"/>
        </w:rPr>
      </w:pPr>
      <w:proofErr w:type="gramStart"/>
      <w:r>
        <w:rPr>
          <w:sz w:val="24"/>
        </w:rPr>
        <w:t>рассмотреть вопрос об ограничении использования мобильных устройств связи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 по состоянию здоровья (мониторинг сахара крови при сахарном диабете 1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спользованием устройств 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  <w:proofErr w:type="gramEnd"/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9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генерируемого устройствами мобильной связи, о возможных негативных последствиях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неупорядоченном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 связи;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1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9" w:firstLine="566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 перевода устройств мобильной связи в режим «без звука» при входе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фантомных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вибраций);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5" w:firstLine="566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5" w:firstLine="566"/>
        <w:rPr>
          <w:sz w:val="24"/>
        </w:rPr>
      </w:pPr>
      <w:r>
        <w:rPr>
          <w:sz w:val="24"/>
        </w:rPr>
        <w:t>предусмотреть места хранения во время образовательной деятельности 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6" w:firstLine="566"/>
        <w:rPr>
          <w:sz w:val="24"/>
        </w:rPr>
      </w:pPr>
      <w:r>
        <w:rPr>
          <w:sz w:val="24"/>
        </w:rPr>
        <w:t xml:space="preserve">ограничить использование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2" w:firstLine="566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иных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формы)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выборе</w:t>
      </w:r>
    </w:p>
    <w:p w:rsidR="00E501A5" w:rsidRDefault="00E501A5">
      <w:pPr>
        <w:jc w:val="both"/>
        <w:rPr>
          <w:sz w:val="24"/>
        </w:rPr>
        <w:sectPr w:rsidR="00E501A5">
          <w:pgSz w:w="11910" w:h="16840"/>
          <w:pgMar w:top="1040" w:right="80" w:bottom="280" w:left="1500" w:header="720" w:footer="720" w:gutter="0"/>
          <w:cols w:space="720"/>
        </w:sectPr>
      </w:pPr>
    </w:p>
    <w:p w:rsidR="00E501A5" w:rsidRDefault="00C92C02">
      <w:pPr>
        <w:pStyle w:val="a3"/>
        <w:spacing w:before="68"/>
        <w:ind w:right="770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учетной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перехода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электронные</w:t>
      </w:r>
      <w:r>
        <w:rPr>
          <w:spacing w:val="-13"/>
        </w:rPr>
        <w:t xml:space="preserve"> </w:t>
      </w:r>
      <w:r>
        <w:t>дневники,</w:t>
      </w:r>
      <w:r>
        <w:rPr>
          <w:spacing w:val="-12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мобильной связи</w:t>
      </w:r>
      <w:r>
        <w:rPr>
          <w:spacing w:val="-1"/>
        </w:rPr>
        <w:t xml:space="preserve"> </w:t>
      </w:r>
      <w:r>
        <w:t>обучающихся;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spacing w:before="1"/>
        <w:ind w:right="769" w:firstLine="566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с обучающимися, старшеклассников с младшими детьми) в части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</w:t>
      </w:r>
      <w:r>
        <w:rPr>
          <w:sz w:val="24"/>
        </w:rPr>
        <w:t>в 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  <w:proofErr w:type="gramEnd"/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2" w:firstLine="566"/>
        <w:rPr>
          <w:sz w:val="24"/>
        </w:rPr>
      </w:pPr>
      <w:r>
        <w:rPr>
          <w:sz w:val="24"/>
        </w:rPr>
        <w:t>назначить лица, организующих выполнение мероприятий с обучающимися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устройств мобильной связи, профилактике неблагоприятных для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 эффектов, а также за соблюдение установленного порядка и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 связи;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spacing w:before="1"/>
        <w:ind w:right="764" w:firstLine="566"/>
        <w:rPr>
          <w:sz w:val="24"/>
        </w:rPr>
      </w:pPr>
      <w:r>
        <w:rPr>
          <w:sz w:val="24"/>
        </w:rPr>
        <w:t>использовать время перемен для общения, активного отдыха обучающихся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</w:t>
      </w:r>
      <w:r>
        <w:rPr>
          <w:sz w:val="24"/>
        </w:rPr>
        <w:t>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с учетом возрастных норм; при необходимости - использование на переменах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звонка, </w:t>
      </w:r>
      <w:proofErr w:type="spellStart"/>
      <w:r>
        <w:rPr>
          <w:sz w:val="24"/>
        </w:rPr>
        <w:t>смс-сообщения</w:t>
      </w:r>
      <w:proofErr w:type="spellEnd"/>
      <w:r>
        <w:rPr>
          <w:sz w:val="24"/>
        </w:rPr>
        <w:t>);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1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</w:t>
      </w:r>
      <w:r>
        <w:rPr>
          <w:sz w:val="24"/>
        </w:rPr>
        <w:t>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 связи с целью профилактики неблагоприятных для здоровья и обучения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08"/>
        </w:tabs>
        <w:ind w:right="768"/>
        <w:rPr>
          <w:sz w:val="24"/>
        </w:rPr>
      </w:pPr>
      <w:r>
        <w:rPr>
          <w:sz w:val="24"/>
        </w:rPr>
        <w:t xml:space="preserve">Родителям (законным представителям)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не рекомендуется 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могут ориентироваться на расписание звонков, размещенных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 образовательно</w:t>
      </w:r>
      <w:r>
        <w:rPr>
          <w:sz w:val="24"/>
        </w:rPr>
        <w:t>й организации, чтобы позвонить ребенку во время перемены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занятий.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9"/>
        </w:tabs>
        <w:ind w:left="1188" w:hanging="421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мобильной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связи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даёт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возможность: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4" w:firstLine="566"/>
        <w:rPr>
          <w:sz w:val="24"/>
        </w:rPr>
      </w:pPr>
      <w:r>
        <w:rPr>
          <w:sz w:val="24"/>
        </w:rPr>
        <w:t>совершать обмен различными видами информации, кроме распространения 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видео-сюжетов</w:t>
      </w:r>
      <w:proofErr w:type="spellEnd"/>
      <w:r>
        <w:rPr>
          <w:sz w:val="24"/>
        </w:rPr>
        <w:t>, пропагандирующих культ насилия и жестокости, негативного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№436-ФЗ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причиняющей вред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развитию».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30"/>
        </w:tabs>
        <w:spacing w:before="1"/>
        <w:ind w:right="764"/>
        <w:jc w:val="left"/>
        <w:rPr>
          <w:sz w:val="24"/>
        </w:rPr>
      </w:pPr>
      <w:r>
        <w:rPr>
          <w:sz w:val="24"/>
          <w:u w:val="single"/>
        </w:rPr>
        <w:t>При использовании на перемене средств мобильной связи необходимо соблюдать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нормы: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6" w:firstLine="566"/>
        <w:rPr>
          <w:sz w:val="24"/>
        </w:rPr>
      </w:pPr>
      <w:r>
        <w:rPr>
          <w:sz w:val="24"/>
        </w:rPr>
        <w:t>не рекомендуется в качестве звонка использовать мелодию и звуки,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встревожить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(смартфону)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тихим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недопустимо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1" w:firstLine="566"/>
        <w:rPr>
          <w:sz w:val="24"/>
        </w:rPr>
      </w:pPr>
      <w:r>
        <w:rPr>
          <w:sz w:val="24"/>
        </w:rPr>
        <w:t>не разрешается использование чужих средств сотовой связи и передача их 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 владельца.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61"/>
        </w:tabs>
        <w:ind w:right="773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</w:t>
      </w:r>
      <w:r>
        <w:rPr>
          <w:spacing w:val="-2"/>
          <w:sz w:val="24"/>
        </w:rPr>
        <w:t xml:space="preserve"> </w:t>
      </w:r>
      <w:r>
        <w:rPr>
          <w:sz w:val="24"/>
        </w:rPr>
        <w:t>(родителях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 владельца).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03"/>
        </w:tabs>
        <w:ind w:right="772"/>
        <w:rPr>
          <w:sz w:val="24"/>
        </w:rPr>
      </w:pPr>
      <w:r>
        <w:rPr>
          <w:sz w:val="24"/>
        </w:rPr>
        <w:t>Обучающиеся могут использовать на уроке планшеты или электронные книги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учебной программы образовательной организации только с разрешения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норм,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1.2.3685-21.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98"/>
        </w:tabs>
        <w:spacing w:after="7"/>
        <w:ind w:right="776"/>
        <w:rPr>
          <w:sz w:val="24"/>
        </w:rPr>
      </w:pPr>
      <w:r>
        <w:rPr>
          <w:sz w:val="24"/>
        </w:rPr>
        <w:t>Шрифтовое оформление электронных учебных изданий должно соответствовать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1.2.3685-21: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"/>
        <w:gridCol w:w="3463"/>
        <w:gridCol w:w="1843"/>
        <w:gridCol w:w="1579"/>
        <w:gridCol w:w="1377"/>
      </w:tblGrid>
      <w:tr w:rsidR="00E501A5">
        <w:trPr>
          <w:trHeight w:val="979"/>
        </w:trPr>
        <w:tc>
          <w:tcPr>
            <w:tcW w:w="1082" w:type="dxa"/>
            <w:shd w:val="clear" w:color="auto" w:fill="E0E2E6"/>
          </w:tcPr>
          <w:p w:rsidR="00E501A5" w:rsidRDefault="00E501A5">
            <w:pPr>
              <w:pStyle w:val="TableParagraph"/>
              <w:spacing w:before="4" w:line="240" w:lineRule="auto"/>
              <w:ind w:left="0"/>
              <w:rPr>
                <w:sz w:val="30"/>
              </w:rPr>
            </w:pPr>
          </w:p>
          <w:p w:rsidR="00E501A5" w:rsidRDefault="00C92C0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63" w:type="dxa"/>
            <w:shd w:val="clear" w:color="auto" w:fill="E0E2E6"/>
          </w:tcPr>
          <w:p w:rsidR="00E501A5" w:rsidRDefault="00C92C02">
            <w:pPr>
              <w:pStyle w:val="TableParagraph"/>
              <w:tabs>
                <w:tab w:val="left" w:pos="2697"/>
              </w:tabs>
              <w:spacing w:before="73" w:line="240" w:lineRule="auto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z w:val="24"/>
              </w:rPr>
              <w:tab/>
              <w:t>текста</w:t>
            </w:r>
          </w:p>
          <w:p w:rsidR="00E501A5" w:rsidRDefault="00C92C02">
            <w:pPr>
              <w:pStyle w:val="TableParagraph"/>
              <w:tabs>
                <w:tab w:val="left" w:pos="2187"/>
              </w:tabs>
              <w:spacing w:line="240" w:lineRule="auto"/>
              <w:ind w:left="60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единовременного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прочтения,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знаков</w:t>
            </w:r>
          </w:p>
        </w:tc>
        <w:tc>
          <w:tcPr>
            <w:tcW w:w="1843" w:type="dxa"/>
            <w:shd w:val="clear" w:color="auto" w:fill="E0E2E6"/>
          </w:tcPr>
          <w:p w:rsidR="00E501A5" w:rsidRDefault="00C92C02">
            <w:pPr>
              <w:pStyle w:val="TableParagraph"/>
              <w:spacing w:before="73" w:line="240" w:lineRule="auto"/>
              <w:ind w:left="61"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Кегль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шрифта,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1579" w:type="dxa"/>
            <w:shd w:val="clear" w:color="auto" w:fill="E0E2E6"/>
          </w:tcPr>
          <w:p w:rsidR="00E501A5" w:rsidRDefault="00C92C02">
            <w:pPr>
              <w:pStyle w:val="TableParagraph"/>
              <w:tabs>
                <w:tab w:val="left" w:pos="1133"/>
              </w:tabs>
              <w:spacing w:before="73" w:line="240" w:lineRule="auto"/>
              <w:ind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Длина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строки,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мм</w:t>
            </w:r>
            <w:proofErr w:type="gramEnd"/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1377" w:type="dxa"/>
            <w:shd w:val="clear" w:color="auto" w:fill="E0E2E6"/>
          </w:tcPr>
          <w:p w:rsidR="00E501A5" w:rsidRDefault="00C92C02">
            <w:pPr>
              <w:pStyle w:val="TableParagraph"/>
              <w:spacing w:before="212" w:line="240" w:lineRule="auto"/>
              <w:ind w:left="62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шрифта</w:t>
            </w:r>
          </w:p>
        </w:tc>
      </w:tr>
      <w:tr w:rsidR="00E501A5">
        <w:trPr>
          <w:trHeight w:val="275"/>
        </w:trPr>
        <w:tc>
          <w:tcPr>
            <w:tcW w:w="1082" w:type="dxa"/>
            <w:vMerge w:val="restart"/>
          </w:tcPr>
          <w:p w:rsidR="00E501A5" w:rsidRDefault="00C92C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501A5" w:rsidRDefault="00C92C0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7" w:type="dxa"/>
            <w:vMerge w:val="restart"/>
          </w:tcPr>
          <w:p w:rsidR="00E501A5" w:rsidRDefault="00C92C02">
            <w:pPr>
              <w:pStyle w:val="TableParagraph"/>
              <w:spacing w:before="135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рубленные</w:t>
            </w: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</w:tr>
    </w:tbl>
    <w:p w:rsidR="00E501A5" w:rsidRDefault="00E501A5">
      <w:pPr>
        <w:rPr>
          <w:sz w:val="2"/>
          <w:szCs w:val="2"/>
        </w:rPr>
        <w:sectPr w:rsidR="00E501A5">
          <w:pgSz w:w="11910" w:h="16840"/>
          <w:pgMar w:top="1040" w:right="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"/>
        <w:gridCol w:w="3463"/>
        <w:gridCol w:w="1843"/>
        <w:gridCol w:w="1579"/>
        <w:gridCol w:w="1377"/>
      </w:tblGrid>
      <w:tr w:rsidR="00E501A5">
        <w:trPr>
          <w:trHeight w:val="277"/>
        </w:trPr>
        <w:tc>
          <w:tcPr>
            <w:tcW w:w="1082" w:type="dxa"/>
            <w:vMerge w:val="restart"/>
          </w:tcPr>
          <w:p w:rsidR="00E501A5" w:rsidRDefault="00C92C02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3-4</w:t>
            </w:r>
          </w:p>
          <w:p w:rsidR="00E501A5" w:rsidRDefault="00C92C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7" w:type="dxa"/>
            <w:vMerge w:val="restart"/>
          </w:tcPr>
          <w:p w:rsidR="00E501A5" w:rsidRDefault="00E501A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501A5" w:rsidRDefault="00C92C02">
            <w:pPr>
              <w:pStyle w:val="TableParagraph"/>
              <w:spacing w:before="1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рубленные</w:t>
            </w: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</w:tr>
      <w:tr w:rsidR="00E501A5">
        <w:trPr>
          <w:trHeight w:val="275"/>
        </w:trPr>
        <w:tc>
          <w:tcPr>
            <w:tcW w:w="1082" w:type="dxa"/>
            <w:vMerge w:val="restart"/>
          </w:tcPr>
          <w:p w:rsidR="00E501A5" w:rsidRDefault="00C92C02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E501A5" w:rsidRDefault="00C92C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7" w:type="dxa"/>
          </w:tcPr>
          <w:p w:rsidR="00E501A5" w:rsidRDefault="00C92C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77" w:type="dxa"/>
          </w:tcPr>
          <w:p w:rsidR="00E501A5" w:rsidRDefault="00C92C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7" w:type="dxa"/>
          </w:tcPr>
          <w:p w:rsidR="00E501A5" w:rsidRDefault="00C92C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рубленные</w:t>
            </w:r>
          </w:p>
        </w:tc>
      </w:tr>
      <w:tr w:rsidR="00E501A5">
        <w:trPr>
          <w:trHeight w:val="277"/>
        </w:trPr>
        <w:tc>
          <w:tcPr>
            <w:tcW w:w="1082" w:type="dxa"/>
            <w:vMerge w:val="restart"/>
          </w:tcPr>
          <w:p w:rsidR="00E501A5" w:rsidRDefault="00C92C02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E501A5" w:rsidRDefault="00C92C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7" w:type="dxa"/>
          </w:tcPr>
          <w:p w:rsidR="00E501A5" w:rsidRDefault="00C92C02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рубленные</w:t>
            </w: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77" w:type="dxa"/>
          </w:tcPr>
          <w:p w:rsidR="00E501A5" w:rsidRDefault="00C92C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7" w:type="dxa"/>
          </w:tcPr>
          <w:p w:rsidR="00E501A5" w:rsidRDefault="00C92C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E501A5" w:rsidRDefault="00C92C02">
      <w:pPr>
        <w:pStyle w:val="a4"/>
        <w:numPr>
          <w:ilvl w:val="1"/>
          <w:numId w:val="2"/>
        </w:numPr>
        <w:tabs>
          <w:tab w:val="left" w:pos="1309"/>
        </w:tabs>
        <w:ind w:right="768"/>
        <w:jc w:val="left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текстовой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информации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электронном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учебном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издании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применять: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jc w:val="left"/>
        <w:rPr>
          <w:sz w:val="24"/>
        </w:rPr>
      </w:pPr>
      <w:r>
        <w:rPr>
          <w:sz w:val="24"/>
        </w:rPr>
        <w:t>узкое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начертание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шрифта;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jc w:val="left"/>
        <w:rPr>
          <w:sz w:val="24"/>
        </w:rPr>
      </w:pPr>
      <w:r>
        <w:rPr>
          <w:sz w:val="24"/>
        </w:rPr>
        <w:t>курсивное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начертание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3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выделений текста);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12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длин</w:t>
      </w:r>
      <w:r>
        <w:rPr>
          <w:spacing w:val="-13"/>
          <w:sz w:val="24"/>
        </w:rPr>
        <w:t xml:space="preserve"> </w:t>
      </w:r>
      <w:r>
        <w:rPr>
          <w:sz w:val="24"/>
        </w:rPr>
        <w:t>волн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странице;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jc w:val="left"/>
        <w:rPr>
          <w:sz w:val="24"/>
        </w:rPr>
      </w:pPr>
      <w:r>
        <w:rPr>
          <w:sz w:val="24"/>
        </w:rPr>
        <w:t>красный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фон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371"/>
        </w:tabs>
        <w:ind w:right="765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 мобильной связи во время образовательной деятельности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случаев).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486"/>
        </w:tabs>
        <w:ind w:right="772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«Электронный журнал»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402"/>
        </w:tabs>
        <w:ind w:right="769"/>
        <w:rPr>
          <w:sz w:val="24"/>
        </w:rPr>
      </w:pP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323"/>
        </w:tabs>
        <w:ind w:right="768"/>
        <w:rPr>
          <w:sz w:val="24"/>
        </w:rPr>
      </w:pPr>
      <w:proofErr w:type="gramStart"/>
      <w:r>
        <w:rPr>
          <w:sz w:val="24"/>
        </w:rPr>
        <w:t>Все вопросы, возникающие между участниками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администрации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образовательной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организации,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директора   </w:t>
      </w:r>
      <w:r>
        <w:rPr>
          <w:spacing w:val="24"/>
          <w:sz w:val="24"/>
        </w:rPr>
        <w:t xml:space="preserve"> </w:t>
      </w:r>
      <w:r>
        <w:rPr>
          <w:sz w:val="24"/>
        </w:rPr>
        <w:t>шк</w:t>
      </w:r>
      <w:r>
        <w:rPr>
          <w:sz w:val="24"/>
        </w:rPr>
        <w:t>олы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u w:val="single"/>
        </w:rPr>
        <w:t>Комиссии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урегулированию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споров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z w:val="24"/>
        </w:rPr>
        <w:t>.</w:t>
      </w:r>
    </w:p>
    <w:p w:rsidR="00E501A5" w:rsidRDefault="00C92C02">
      <w:pPr>
        <w:pStyle w:val="Heading1"/>
        <w:numPr>
          <w:ilvl w:val="0"/>
          <w:numId w:val="2"/>
        </w:numPr>
        <w:tabs>
          <w:tab w:val="left" w:pos="1009"/>
        </w:tabs>
        <w:ind w:hanging="241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(пользователей)</w:t>
      </w:r>
      <w:r>
        <w:rPr>
          <w:spacing w:val="-2"/>
        </w:rPr>
        <w:t xml:space="preserve"> </w:t>
      </w:r>
      <w:r>
        <w:t>мобильной</w:t>
      </w:r>
      <w:r>
        <w:rPr>
          <w:spacing w:val="-4"/>
        </w:rPr>
        <w:t xml:space="preserve"> </w:t>
      </w:r>
      <w:r>
        <w:t>связи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9"/>
        </w:tabs>
        <w:spacing w:line="274" w:lineRule="exact"/>
        <w:ind w:left="1188" w:hanging="421"/>
        <w:rPr>
          <w:sz w:val="24"/>
        </w:rPr>
      </w:pPr>
      <w:r>
        <w:rPr>
          <w:sz w:val="24"/>
          <w:u w:val="single"/>
        </w:rPr>
        <w:t>Пользователи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мобильной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связи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8" w:firstLine="566"/>
        <w:rPr>
          <w:sz w:val="24"/>
        </w:rPr>
      </w:pPr>
      <w:r>
        <w:rPr>
          <w:sz w:val="24"/>
        </w:rPr>
        <w:t>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смс-уведомления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(пожарная 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101, 112,</w:t>
      </w:r>
      <w:r>
        <w:rPr>
          <w:spacing w:val="1"/>
          <w:sz w:val="24"/>
        </w:rPr>
        <w:t xml:space="preserve"> </w:t>
      </w:r>
      <w:r>
        <w:rPr>
          <w:sz w:val="24"/>
        </w:rPr>
        <w:t>скорая 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103);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прослушивать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наушников;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устройстве;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2" w:firstLine="566"/>
        <w:rPr>
          <w:sz w:val="24"/>
        </w:rPr>
      </w:pPr>
      <w:r>
        <w:rPr>
          <w:sz w:val="24"/>
        </w:rPr>
        <w:t>вести 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видео-съемку</w:t>
      </w:r>
      <w:proofErr w:type="spellEnd"/>
      <w:r>
        <w:rPr>
          <w:sz w:val="24"/>
        </w:rPr>
        <w:t xml:space="preserve"> лиц, находящихся в образовательной организации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27"/>
        </w:tabs>
        <w:ind w:right="773"/>
        <w:rPr>
          <w:sz w:val="24"/>
        </w:rPr>
      </w:pPr>
      <w:r>
        <w:rPr>
          <w:sz w:val="24"/>
        </w:rPr>
        <w:t xml:space="preserve">В соответствии с Конституцией Российской </w:t>
      </w:r>
      <w:proofErr w:type="gramStart"/>
      <w:r>
        <w:rPr>
          <w:sz w:val="24"/>
        </w:rPr>
        <w:t>Федерации</w:t>
      </w:r>
      <w:proofErr w:type="gramEnd"/>
      <w:r>
        <w:rPr>
          <w:sz w:val="24"/>
        </w:rPr>
        <w:t xml:space="preserve"> обучающиеся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о том, что сбор, хранение, использование и распространение информации о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лица б</w:t>
      </w:r>
      <w:r>
        <w:rPr>
          <w:sz w:val="24"/>
        </w:rPr>
        <w:t>ез его согласия запрещено, а также осуществление прав и свобод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нарушать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свободы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9"/>
        </w:tabs>
        <w:ind w:right="770"/>
        <w:rPr>
          <w:sz w:val="24"/>
        </w:rPr>
      </w:pPr>
      <w:r>
        <w:rPr>
          <w:sz w:val="24"/>
        </w:rPr>
        <w:t xml:space="preserve">В целях обеспечения сохранности средств мобильной связи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обязан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без присмотра.</w:t>
      </w:r>
    </w:p>
    <w:p w:rsidR="00E501A5" w:rsidRDefault="00C92C02">
      <w:pPr>
        <w:pStyle w:val="Heading1"/>
        <w:numPr>
          <w:ilvl w:val="0"/>
          <w:numId w:val="2"/>
        </w:numPr>
        <w:tabs>
          <w:tab w:val="left" w:pos="1009"/>
        </w:tabs>
        <w:ind w:hanging="241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по</w:t>
      </w:r>
      <w:r>
        <w:t>льзователей</w:t>
      </w:r>
      <w:r>
        <w:rPr>
          <w:spacing w:val="-4"/>
        </w:rPr>
        <w:t xml:space="preserve"> </w:t>
      </w:r>
      <w:r>
        <w:t>мобильной</w:t>
      </w:r>
      <w:r>
        <w:rPr>
          <w:spacing w:val="-4"/>
        </w:rPr>
        <w:t xml:space="preserve"> </w:t>
      </w:r>
      <w:r>
        <w:t>связи</w:t>
      </w:r>
    </w:p>
    <w:p w:rsidR="00E501A5" w:rsidRDefault="00E501A5">
      <w:pPr>
        <w:pStyle w:val="a4"/>
        <w:numPr>
          <w:ilvl w:val="1"/>
          <w:numId w:val="2"/>
        </w:numPr>
        <w:tabs>
          <w:tab w:val="left" w:pos="1189"/>
        </w:tabs>
        <w:ind w:right="764"/>
        <w:rPr>
          <w:sz w:val="24"/>
        </w:rPr>
      </w:pPr>
      <w:r w:rsidRPr="00E501A5">
        <w:pict>
          <v:rect id="_x0000_s1026" style="position:absolute;left:0;text-align:left;margin-left:134.4pt;margin-top:12.5pt;width:418.5pt;height:.6pt;z-index:-251658240;mso-position-horizontal-relative:page" fillcolor="black" stroked="f">
            <w10:wrap anchorx="page"/>
          </v:rect>
        </w:pict>
      </w:r>
      <w:r w:rsidR="00C92C02">
        <w:rPr>
          <w:sz w:val="24"/>
        </w:rPr>
        <w:t>В</w:t>
      </w:r>
      <w:r w:rsidR="00C92C02">
        <w:rPr>
          <w:spacing w:val="1"/>
          <w:sz w:val="24"/>
        </w:rPr>
        <w:t xml:space="preserve"> </w:t>
      </w:r>
      <w:r w:rsidR="00C92C02">
        <w:rPr>
          <w:sz w:val="24"/>
        </w:rPr>
        <w:t>результате</w:t>
      </w:r>
      <w:r w:rsidR="00C92C02">
        <w:rPr>
          <w:spacing w:val="1"/>
          <w:sz w:val="24"/>
        </w:rPr>
        <w:t xml:space="preserve"> </w:t>
      </w:r>
      <w:r w:rsidR="00C92C02">
        <w:rPr>
          <w:sz w:val="24"/>
        </w:rPr>
        <w:t>нарушения</w:t>
      </w:r>
      <w:r w:rsidR="00C92C02">
        <w:rPr>
          <w:spacing w:val="1"/>
          <w:sz w:val="24"/>
        </w:rPr>
        <w:t xml:space="preserve"> </w:t>
      </w:r>
      <w:r w:rsidR="00C92C02">
        <w:rPr>
          <w:sz w:val="24"/>
        </w:rPr>
        <w:t>настоящего</w:t>
      </w:r>
      <w:r w:rsidR="00C92C02">
        <w:rPr>
          <w:spacing w:val="1"/>
          <w:sz w:val="24"/>
        </w:rPr>
        <w:t xml:space="preserve"> </w:t>
      </w:r>
      <w:r w:rsidR="00C92C02">
        <w:rPr>
          <w:sz w:val="24"/>
        </w:rPr>
        <w:t>Положения</w:t>
      </w:r>
      <w:r w:rsidR="00C92C02">
        <w:rPr>
          <w:spacing w:val="1"/>
          <w:sz w:val="24"/>
        </w:rPr>
        <w:t xml:space="preserve"> </w:t>
      </w:r>
      <w:proofErr w:type="gramStart"/>
      <w:r w:rsidR="00C92C02">
        <w:rPr>
          <w:sz w:val="24"/>
        </w:rPr>
        <w:t>обучающимися</w:t>
      </w:r>
      <w:proofErr w:type="gramEnd"/>
      <w:r w:rsidR="00C92C02">
        <w:rPr>
          <w:spacing w:val="1"/>
          <w:sz w:val="24"/>
        </w:rPr>
        <w:t xml:space="preserve"> </w:t>
      </w:r>
      <w:r w:rsidR="00C92C02">
        <w:rPr>
          <w:sz w:val="24"/>
          <w:u w:val="single"/>
        </w:rPr>
        <w:t>предусматривается</w:t>
      </w:r>
      <w:r w:rsidR="00C92C02">
        <w:rPr>
          <w:spacing w:val="-11"/>
          <w:sz w:val="24"/>
          <w:u w:val="single"/>
        </w:rPr>
        <w:t xml:space="preserve"> </w:t>
      </w:r>
      <w:r w:rsidR="00C92C02">
        <w:rPr>
          <w:sz w:val="24"/>
          <w:u w:val="single"/>
        </w:rPr>
        <w:t>применение</w:t>
      </w:r>
      <w:r w:rsidR="00C92C02">
        <w:rPr>
          <w:spacing w:val="-10"/>
          <w:sz w:val="24"/>
          <w:u w:val="single"/>
        </w:rPr>
        <w:t xml:space="preserve"> </w:t>
      </w:r>
      <w:r w:rsidR="00C92C02">
        <w:rPr>
          <w:sz w:val="24"/>
          <w:u w:val="single"/>
        </w:rPr>
        <w:t>дисциплинарной</w:t>
      </w:r>
      <w:r w:rsidR="00C92C02">
        <w:rPr>
          <w:spacing w:val="-9"/>
          <w:sz w:val="24"/>
          <w:u w:val="single"/>
        </w:rPr>
        <w:t xml:space="preserve"> </w:t>
      </w:r>
      <w:r w:rsidR="00C92C02">
        <w:rPr>
          <w:sz w:val="24"/>
          <w:u w:val="single"/>
        </w:rPr>
        <w:t>ответственности,</w:t>
      </w:r>
      <w:r w:rsidR="00C92C02">
        <w:rPr>
          <w:spacing w:val="-9"/>
          <w:sz w:val="24"/>
          <w:u w:val="single"/>
        </w:rPr>
        <w:t xml:space="preserve"> </w:t>
      </w:r>
      <w:r w:rsidR="00C92C02">
        <w:rPr>
          <w:sz w:val="24"/>
          <w:u w:val="single"/>
        </w:rPr>
        <w:t>согласно</w:t>
      </w:r>
      <w:r w:rsidR="00C92C02">
        <w:rPr>
          <w:spacing w:val="-10"/>
          <w:sz w:val="24"/>
          <w:u w:val="single"/>
        </w:rPr>
        <w:t xml:space="preserve"> </w:t>
      </w:r>
      <w:r w:rsidR="00C92C02">
        <w:rPr>
          <w:sz w:val="24"/>
          <w:u w:val="single"/>
        </w:rPr>
        <w:t>Федеральному</w:t>
      </w:r>
      <w:r w:rsidR="00C92C02">
        <w:rPr>
          <w:spacing w:val="-58"/>
          <w:sz w:val="24"/>
        </w:rPr>
        <w:t xml:space="preserve"> </w:t>
      </w:r>
      <w:r w:rsidR="00C92C02">
        <w:rPr>
          <w:sz w:val="24"/>
          <w:u w:val="single"/>
        </w:rPr>
        <w:t>закону</w:t>
      </w:r>
      <w:r w:rsidR="00C92C02">
        <w:rPr>
          <w:spacing w:val="-8"/>
          <w:sz w:val="24"/>
          <w:u w:val="single"/>
        </w:rPr>
        <w:t xml:space="preserve"> </w:t>
      </w:r>
      <w:r w:rsidR="00C92C02">
        <w:rPr>
          <w:sz w:val="24"/>
          <w:u w:val="single"/>
        </w:rPr>
        <w:t>№273-ФЗ</w:t>
      </w:r>
      <w:r w:rsidR="00C92C02">
        <w:rPr>
          <w:spacing w:val="4"/>
          <w:sz w:val="24"/>
          <w:u w:val="single"/>
        </w:rPr>
        <w:t xml:space="preserve"> </w:t>
      </w:r>
      <w:r w:rsidR="00C92C02">
        <w:rPr>
          <w:sz w:val="24"/>
          <w:u w:val="single"/>
        </w:rPr>
        <w:t>«Об</w:t>
      </w:r>
      <w:r w:rsidR="00C92C02">
        <w:rPr>
          <w:spacing w:val="1"/>
          <w:sz w:val="24"/>
          <w:u w:val="single"/>
        </w:rPr>
        <w:t xml:space="preserve"> </w:t>
      </w:r>
      <w:r w:rsidR="00C92C02">
        <w:rPr>
          <w:sz w:val="24"/>
          <w:u w:val="single"/>
        </w:rPr>
        <w:t>образовании</w:t>
      </w:r>
      <w:r w:rsidR="00C92C02">
        <w:rPr>
          <w:spacing w:val="1"/>
          <w:sz w:val="24"/>
          <w:u w:val="single"/>
        </w:rPr>
        <w:t xml:space="preserve"> </w:t>
      </w:r>
      <w:r w:rsidR="00C92C02">
        <w:rPr>
          <w:sz w:val="24"/>
          <w:u w:val="single"/>
        </w:rPr>
        <w:t>в</w:t>
      </w:r>
      <w:r w:rsidR="00C92C02">
        <w:rPr>
          <w:spacing w:val="-1"/>
          <w:sz w:val="24"/>
          <w:u w:val="single"/>
        </w:rPr>
        <w:t xml:space="preserve"> </w:t>
      </w:r>
      <w:r w:rsidR="00C92C02">
        <w:rPr>
          <w:sz w:val="24"/>
          <w:u w:val="single"/>
        </w:rPr>
        <w:t>Российской</w:t>
      </w:r>
      <w:r w:rsidR="00C92C02">
        <w:rPr>
          <w:spacing w:val="1"/>
          <w:sz w:val="24"/>
          <w:u w:val="single"/>
        </w:rPr>
        <w:t xml:space="preserve"> </w:t>
      </w:r>
      <w:r w:rsidR="00C92C02">
        <w:rPr>
          <w:sz w:val="24"/>
          <w:u w:val="single"/>
        </w:rPr>
        <w:t>Федерации»: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8" w:firstLine="566"/>
        <w:rPr>
          <w:sz w:val="24"/>
        </w:rPr>
      </w:pPr>
      <w:r>
        <w:rPr>
          <w:sz w:val="24"/>
        </w:rPr>
        <w:t>за однократное нарушение – преподаватель объявляет дисциплинарное взыскание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объяснительной;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1" w:firstLine="566"/>
        <w:rPr>
          <w:sz w:val="24"/>
        </w:rPr>
      </w:pPr>
      <w:r>
        <w:rPr>
          <w:sz w:val="24"/>
        </w:rPr>
        <w:t>за неоднократное – в виде докладной записки на имя заместителя директора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8"/>
          <w:sz w:val="24"/>
        </w:rPr>
        <w:t xml:space="preserve"> </w:t>
      </w:r>
      <w:r>
        <w:rPr>
          <w:sz w:val="24"/>
        </w:rPr>
        <w:t>разъяснительная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в</w:t>
      </w:r>
    </w:p>
    <w:p w:rsidR="00E501A5" w:rsidRDefault="00E501A5">
      <w:pPr>
        <w:jc w:val="both"/>
        <w:rPr>
          <w:sz w:val="24"/>
        </w:rPr>
        <w:sectPr w:rsidR="00E501A5">
          <w:pgSz w:w="11910" w:h="16840"/>
          <w:pgMar w:top="1120" w:right="80" w:bottom="280" w:left="1500" w:header="720" w:footer="720" w:gutter="0"/>
          <w:cols w:space="720"/>
        </w:sectPr>
      </w:pPr>
    </w:p>
    <w:p w:rsidR="00E501A5" w:rsidRDefault="00C92C02">
      <w:pPr>
        <w:pStyle w:val="a3"/>
        <w:spacing w:before="68"/>
        <w:ind w:right="767" w:firstLine="0"/>
      </w:pPr>
      <w:proofErr w:type="gramStart"/>
      <w:r>
        <w:lastRenderedPageBreak/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-57"/>
        </w:rPr>
        <w:t xml:space="preserve"> </w:t>
      </w:r>
      <w:r>
        <w:t>электромагнитного</w:t>
      </w:r>
      <w:r>
        <w:rPr>
          <w:spacing w:val="1"/>
        </w:rPr>
        <w:t xml:space="preserve"> </w:t>
      </w:r>
      <w:r>
        <w:t>излучения,</w:t>
      </w:r>
      <w:r>
        <w:rPr>
          <w:spacing w:val="1"/>
        </w:rPr>
        <w:t xml:space="preserve"> </w:t>
      </w:r>
      <w:r>
        <w:t>генерируемого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возможных негативных последствиях и эффективности образовательной деятельности при</w:t>
      </w:r>
      <w:r>
        <w:rPr>
          <w:spacing w:val="-57"/>
        </w:rPr>
        <w:t xml:space="preserve"> </w:t>
      </w:r>
      <w:r>
        <w:t>неупорядоченном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мобильной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занятий.</w:t>
      </w:r>
      <w:proofErr w:type="gramEnd"/>
    </w:p>
    <w:p w:rsidR="00E501A5" w:rsidRDefault="00C92C02">
      <w:pPr>
        <w:pStyle w:val="a4"/>
        <w:numPr>
          <w:ilvl w:val="1"/>
          <w:numId w:val="2"/>
        </w:numPr>
        <w:tabs>
          <w:tab w:val="left" w:pos="1285"/>
        </w:tabs>
        <w:spacing w:before="1"/>
        <w:ind w:right="772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 соответствии с действующим законодательством и локальными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501A5" w:rsidRDefault="00C92C02">
      <w:pPr>
        <w:pStyle w:val="Heading1"/>
        <w:numPr>
          <w:ilvl w:val="0"/>
          <w:numId w:val="2"/>
        </w:numPr>
        <w:tabs>
          <w:tab w:val="left" w:pos="1009"/>
        </w:tabs>
        <w:spacing w:before="5"/>
        <w:ind w:hanging="241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6"/>
        </w:tabs>
        <w:ind w:right="767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z w:val="24"/>
        </w:rPr>
        <w:t>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организации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91"/>
        </w:tabs>
        <w:ind w:right="766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333"/>
        </w:tabs>
        <w:ind w:right="771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</w:t>
      </w:r>
      <w:r>
        <w:rPr>
          <w:sz w:val="24"/>
        </w:rPr>
        <w:t>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п.5.1.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98"/>
        </w:tabs>
        <w:ind w:right="77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E501A5" w:rsidSect="00E501A5">
      <w:pgSz w:w="11910" w:h="16840"/>
      <w:pgMar w:top="1040" w:right="8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132D"/>
    <w:multiLevelType w:val="hybridMultilevel"/>
    <w:tmpl w:val="AE822E52"/>
    <w:lvl w:ilvl="0" w:tplc="8EC6CDDC">
      <w:start w:val="1"/>
      <w:numFmt w:val="decimal"/>
      <w:lvlText w:val="%1."/>
      <w:lvlJc w:val="left"/>
      <w:pPr>
        <w:ind w:left="10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D4647A">
      <w:numFmt w:val="none"/>
      <w:lvlText w:val=""/>
      <w:lvlJc w:val="left"/>
      <w:pPr>
        <w:tabs>
          <w:tab w:val="num" w:pos="360"/>
        </w:tabs>
      </w:pPr>
    </w:lvl>
    <w:lvl w:ilvl="2" w:tplc="338E236A">
      <w:numFmt w:val="bullet"/>
      <w:lvlText w:val="•"/>
      <w:lvlJc w:val="left"/>
      <w:pPr>
        <w:ind w:left="1180" w:hanging="439"/>
      </w:pPr>
      <w:rPr>
        <w:rFonts w:hint="default"/>
        <w:lang w:val="ru-RU" w:eastAsia="en-US" w:bidi="ar-SA"/>
      </w:rPr>
    </w:lvl>
    <w:lvl w:ilvl="3" w:tplc="127ED340">
      <w:numFmt w:val="bullet"/>
      <w:lvlText w:val="•"/>
      <w:lvlJc w:val="left"/>
      <w:pPr>
        <w:ind w:left="2323" w:hanging="439"/>
      </w:pPr>
      <w:rPr>
        <w:rFonts w:hint="default"/>
        <w:lang w:val="ru-RU" w:eastAsia="en-US" w:bidi="ar-SA"/>
      </w:rPr>
    </w:lvl>
    <w:lvl w:ilvl="4" w:tplc="D4B608C0">
      <w:numFmt w:val="bullet"/>
      <w:lvlText w:val="•"/>
      <w:lvlJc w:val="left"/>
      <w:pPr>
        <w:ind w:left="3466" w:hanging="439"/>
      </w:pPr>
      <w:rPr>
        <w:rFonts w:hint="default"/>
        <w:lang w:val="ru-RU" w:eastAsia="en-US" w:bidi="ar-SA"/>
      </w:rPr>
    </w:lvl>
    <w:lvl w:ilvl="5" w:tplc="263A01EE">
      <w:numFmt w:val="bullet"/>
      <w:lvlText w:val="•"/>
      <w:lvlJc w:val="left"/>
      <w:pPr>
        <w:ind w:left="4609" w:hanging="439"/>
      </w:pPr>
      <w:rPr>
        <w:rFonts w:hint="default"/>
        <w:lang w:val="ru-RU" w:eastAsia="en-US" w:bidi="ar-SA"/>
      </w:rPr>
    </w:lvl>
    <w:lvl w:ilvl="6" w:tplc="56DE19C4">
      <w:numFmt w:val="bullet"/>
      <w:lvlText w:val="•"/>
      <w:lvlJc w:val="left"/>
      <w:pPr>
        <w:ind w:left="5753" w:hanging="439"/>
      </w:pPr>
      <w:rPr>
        <w:rFonts w:hint="default"/>
        <w:lang w:val="ru-RU" w:eastAsia="en-US" w:bidi="ar-SA"/>
      </w:rPr>
    </w:lvl>
    <w:lvl w:ilvl="7" w:tplc="B83C4A00">
      <w:numFmt w:val="bullet"/>
      <w:lvlText w:val="•"/>
      <w:lvlJc w:val="left"/>
      <w:pPr>
        <w:ind w:left="6896" w:hanging="439"/>
      </w:pPr>
      <w:rPr>
        <w:rFonts w:hint="default"/>
        <w:lang w:val="ru-RU" w:eastAsia="en-US" w:bidi="ar-SA"/>
      </w:rPr>
    </w:lvl>
    <w:lvl w:ilvl="8" w:tplc="6ADA89CC">
      <w:numFmt w:val="bullet"/>
      <w:lvlText w:val="•"/>
      <w:lvlJc w:val="left"/>
      <w:pPr>
        <w:ind w:left="8039" w:hanging="439"/>
      </w:pPr>
      <w:rPr>
        <w:rFonts w:hint="default"/>
        <w:lang w:val="ru-RU" w:eastAsia="en-US" w:bidi="ar-SA"/>
      </w:rPr>
    </w:lvl>
  </w:abstractNum>
  <w:abstractNum w:abstractNumId="1">
    <w:nsid w:val="5B505BD0"/>
    <w:multiLevelType w:val="hybridMultilevel"/>
    <w:tmpl w:val="23D878CC"/>
    <w:lvl w:ilvl="0" w:tplc="C5AAC0DE">
      <w:numFmt w:val="bullet"/>
      <w:lvlText w:val=""/>
      <w:lvlJc w:val="left"/>
      <w:pPr>
        <w:ind w:left="2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6C8ABC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2" w:tplc="DF207B22">
      <w:numFmt w:val="bullet"/>
      <w:lvlText w:val="•"/>
      <w:lvlJc w:val="left"/>
      <w:pPr>
        <w:ind w:left="2225" w:hanging="154"/>
      </w:pPr>
      <w:rPr>
        <w:rFonts w:hint="default"/>
        <w:lang w:val="ru-RU" w:eastAsia="en-US" w:bidi="ar-SA"/>
      </w:rPr>
    </w:lvl>
    <w:lvl w:ilvl="3" w:tplc="345AC25A">
      <w:numFmt w:val="bullet"/>
      <w:lvlText w:val="•"/>
      <w:lvlJc w:val="left"/>
      <w:pPr>
        <w:ind w:left="3237" w:hanging="154"/>
      </w:pPr>
      <w:rPr>
        <w:rFonts w:hint="default"/>
        <w:lang w:val="ru-RU" w:eastAsia="en-US" w:bidi="ar-SA"/>
      </w:rPr>
    </w:lvl>
    <w:lvl w:ilvl="4" w:tplc="A4C4A536">
      <w:numFmt w:val="bullet"/>
      <w:lvlText w:val="•"/>
      <w:lvlJc w:val="left"/>
      <w:pPr>
        <w:ind w:left="4250" w:hanging="154"/>
      </w:pPr>
      <w:rPr>
        <w:rFonts w:hint="default"/>
        <w:lang w:val="ru-RU" w:eastAsia="en-US" w:bidi="ar-SA"/>
      </w:rPr>
    </w:lvl>
    <w:lvl w:ilvl="5" w:tplc="73C25CFA">
      <w:numFmt w:val="bullet"/>
      <w:lvlText w:val="•"/>
      <w:lvlJc w:val="left"/>
      <w:pPr>
        <w:ind w:left="5263" w:hanging="154"/>
      </w:pPr>
      <w:rPr>
        <w:rFonts w:hint="default"/>
        <w:lang w:val="ru-RU" w:eastAsia="en-US" w:bidi="ar-SA"/>
      </w:rPr>
    </w:lvl>
    <w:lvl w:ilvl="6" w:tplc="6C80E756">
      <w:numFmt w:val="bullet"/>
      <w:lvlText w:val="•"/>
      <w:lvlJc w:val="left"/>
      <w:pPr>
        <w:ind w:left="6275" w:hanging="154"/>
      </w:pPr>
      <w:rPr>
        <w:rFonts w:hint="default"/>
        <w:lang w:val="ru-RU" w:eastAsia="en-US" w:bidi="ar-SA"/>
      </w:rPr>
    </w:lvl>
    <w:lvl w:ilvl="7" w:tplc="56B604E4">
      <w:numFmt w:val="bullet"/>
      <w:lvlText w:val="•"/>
      <w:lvlJc w:val="left"/>
      <w:pPr>
        <w:ind w:left="7288" w:hanging="154"/>
      </w:pPr>
      <w:rPr>
        <w:rFonts w:hint="default"/>
        <w:lang w:val="ru-RU" w:eastAsia="en-US" w:bidi="ar-SA"/>
      </w:rPr>
    </w:lvl>
    <w:lvl w:ilvl="8" w:tplc="E93C2CBC">
      <w:numFmt w:val="bullet"/>
      <w:lvlText w:val="•"/>
      <w:lvlJc w:val="left"/>
      <w:pPr>
        <w:ind w:left="8301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01A5"/>
    <w:rsid w:val="002339D0"/>
    <w:rsid w:val="00C92C02"/>
    <w:rsid w:val="00E501A5"/>
    <w:rsid w:val="00EC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1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1A5"/>
    <w:pPr>
      <w:ind w:left="20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01A5"/>
    <w:pPr>
      <w:spacing w:line="274" w:lineRule="exact"/>
      <w:ind w:left="1008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01A5"/>
    <w:pPr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501A5"/>
    <w:pPr>
      <w:spacing w:line="256" w:lineRule="exact"/>
      <w:ind w:left="5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Дерябин</dc:creator>
  <cp:lastModifiedBy>54-eng</cp:lastModifiedBy>
  <cp:revision>2</cp:revision>
  <dcterms:created xsi:type="dcterms:W3CDTF">2024-11-27T08:52:00Z</dcterms:created>
  <dcterms:modified xsi:type="dcterms:W3CDTF">2024-11-27T08:52:00Z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